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0B163" w14:textId="77777777" w:rsidR="00970EB0" w:rsidRPr="009F46EE" w:rsidRDefault="00970EB0" w:rsidP="009F46EE">
      <w:pPr>
        <w:tabs>
          <w:tab w:val="left" w:pos="284"/>
          <w:tab w:val="left" w:pos="851"/>
        </w:tabs>
        <w:spacing w:line="276" w:lineRule="auto"/>
        <w:jc w:val="center"/>
        <w:rPr>
          <w:rFonts w:ascii="Century Gothic" w:hAnsi="Century Gothic" w:cs="Arial"/>
          <w:b/>
          <w:sz w:val="20"/>
          <w:szCs w:val="20"/>
          <w:lang w:val="it-IT"/>
        </w:rPr>
      </w:pPr>
      <w:bookmarkStart w:id="0" w:name="_Toc441582355"/>
      <w:bookmarkStart w:id="1" w:name="_Toc351739136"/>
      <w:bookmarkStart w:id="2" w:name="_Toc351791256"/>
      <w:bookmarkStart w:id="3" w:name="_Toc351791285"/>
      <w:bookmarkStart w:id="4" w:name="_Toc45531355"/>
    </w:p>
    <w:p w14:paraId="0D44C845" w14:textId="77777777" w:rsidR="00970EB0" w:rsidRPr="009F46EE" w:rsidRDefault="00970EB0" w:rsidP="009F46EE">
      <w:pPr>
        <w:tabs>
          <w:tab w:val="left" w:pos="284"/>
          <w:tab w:val="left" w:pos="851"/>
        </w:tabs>
        <w:spacing w:line="276" w:lineRule="auto"/>
        <w:jc w:val="center"/>
        <w:rPr>
          <w:rFonts w:ascii="Century Gothic" w:hAnsi="Century Gothic" w:cs="Arial"/>
          <w:b/>
          <w:sz w:val="20"/>
          <w:szCs w:val="20"/>
          <w:lang w:val="it-IT"/>
        </w:rPr>
      </w:pPr>
    </w:p>
    <w:p w14:paraId="46F1D3C3" w14:textId="77777777" w:rsidR="00970EB0" w:rsidRPr="009F46EE" w:rsidRDefault="00970EB0" w:rsidP="009F46EE">
      <w:pPr>
        <w:tabs>
          <w:tab w:val="left" w:pos="284"/>
          <w:tab w:val="left" w:pos="851"/>
        </w:tabs>
        <w:spacing w:line="276" w:lineRule="auto"/>
        <w:jc w:val="center"/>
        <w:rPr>
          <w:rFonts w:ascii="Century Gothic" w:hAnsi="Century Gothic" w:cs="Arial"/>
          <w:b/>
          <w:sz w:val="20"/>
          <w:szCs w:val="20"/>
          <w:lang w:val="it-IT"/>
        </w:rPr>
      </w:pPr>
    </w:p>
    <w:p w14:paraId="6063D98F" w14:textId="77777777" w:rsidR="00970EB0" w:rsidRDefault="00970EB0" w:rsidP="009F46EE">
      <w:pPr>
        <w:tabs>
          <w:tab w:val="left" w:pos="284"/>
          <w:tab w:val="left" w:pos="851"/>
        </w:tabs>
        <w:spacing w:line="276" w:lineRule="auto"/>
        <w:jc w:val="center"/>
        <w:rPr>
          <w:rFonts w:ascii="Century Gothic" w:hAnsi="Century Gothic" w:cs="Arial"/>
          <w:b/>
          <w:sz w:val="36"/>
          <w:szCs w:val="36"/>
          <w:lang w:val="it-IT"/>
        </w:rPr>
      </w:pPr>
    </w:p>
    <w:p w14:paraId="1F0EE565" w14:textId="77777777" w:rsidR="00866EE9" w:rsidRDefault="00866EE9" w:rsidP="00BF4143">
      <w:pPr>
        <w:tabs>
          <w:tab w:val="left" w:pos="284"/>
          <w:tab w:val="left" w:pos="851"/>
        </w:tabs>
        <w:spacing w:line="276" w:lineRule="auto"/>
        <w:rPr>
          <w:rFonts w:ascii="Century Gothic" w:hAnsi="Century Gothic" w:cs="Arial"/>
          <w:b/>
          <w:sz w:val="36"/>
          <w:szCs w:val="36"/>
          <w:lang w:val="it-IT"/>
        </w:rPr>
      </w:pPr>
    </w:p>
    <w:p w14:paraId="55CA6ADB" w14:textId="77777777" w:rsidR="00866EE9" w:rsidRDefault="00866EE9" w:rsidP="009F46EE">
      <w:pPr>
        <w:tabs>
          <w:tab w:val="left" w:pos="284"/>
          <w:tab w:val="left" w:pos="851"/>
        </w:tabs>
        <w:spacing w:line="276" w:lineRule="auto"/>
        <w:jc w:val="center"/>
        <w:rPr>
          <w:rFonts w:ascii="Century Gothic" w:hAnsi="Century Gothic" w:cs="Arial"/>
          <w:b/>
          <w:sz w:val="36"/>
          <w:szCs w:val="36"/>
          <w:lang w:val="it-IT"/>
        </w:rPr>
      </w:pPr>
    </w:p>
    <w:p w14:paraId="2774CF00" w14:textId="77777777" w:rsidR="00866EE9" w:rsidRPr="00D23135" w:rsidRDefault="00866EE9" w:rsidP="009F46EE">
      <w:pPr>
        <w:tabs>
          <w:tab w:val="left" w:pos="284"/>
          <w:tab w:val="left" w:pos="851"/>
        </w:tabs>
        <w:spacing w:line="276" w:lineRule="auto"/>
        <w:jc w:val="center"/>
        <w:rPr>
          <w:rFonts w:ascii="Century Gothic" w:hAnsi="Century Gothic" w:cs="Arial"/>
          <w:b/>
          <w:sz w:val="36"/>
          <w:szCs w:val="36"/>
          <w:lang w:val="it-IT"/>
        </w:rPr>
      </w:pPr>
    </w:p>
    <w:p w14:paraId="7E65A7C1" w14:textId="77777777" w:rsidR="00BF4143" w:rsidRPr="00BF4143" w:rsidRDefault="00BF4143" w:rsidP="00BF4143">
      <w:pPr>
        <w:tabs>
          <w:tab w:val="left" w:pos="284"/>
          <w:tab w:val="left" w:pos="851"/>
        </w:tabs>
        <w:spacing w:line="276" w:lineRule="auto"/>
        <w:jc w:val="center"/>
        <w:rPr>
          <w:rFonts w:ascii="Century Gothic" w:hAnsi="Century Gothic" w:cs="Arial"/>
          <w:b/>
          <w:bCs/>
          <w:sz w:val="36"/>
          <w:szCs w:val="36"/>
          <w:lang w:eastAsia="it-IT"/>
        </w:rPr>
      </w:pPr>
    </w:p>
    <w:p w14:paraId="1CE1A40E" w14:textId="77777777" w:rsidR="00BF4143" w:rsidRPr="001520AB" w:rsidRDefault="00BF4143" w:rsidP="00BF4143">
      <w:pPr>
        <w:tabs>
          <w:tab w:val="left" w:pos="284"/>
          <w:tab w:val="left" w:pos="851"/>
        </w:tabs>
        <w:spacing w:line="276" w:lineRule="auto"/>
        <w:jc w:val="center"/>
        <w:rPr>
          <w:rFonts w:ascii="Century Gothic" w:hAnsi="Century Gothic" w:cs="Arial"/>
          <w:b/>
          <w:bCs/>
          <w:sz w:val="24"/>
          <w:szCs w:val="24"/>
          <w:lang w:eastAsia="it-IT"/>
        </w:rPr>
      </w:pPr>
    </w:p>
    <w:p w14:paraId="607D62BF" w14:textId="74620E68" w:rsidR="003D3AF7" w:rsidRPr="001520AB" w:rsidRDefault="003D3AF7" w:rsidP="00A658C9">
      <w:pPr>
        <w:widowControl w:val="0"/>
        <w:ind w:left="567"/>
        <w:jc w:val="center"/>
        <w:rPr>
          <w:rFonts w:ascii="Century Gothic" w:eastAsia="Calibri" w:hAnsi="Century Gothic" w:cs="Book-Antiqua,Bold"/>
          <w:b/>
          <w:bCs/>
          <w:color w:val="000000"/>
          <w:sz w:val="24"/>
          <w:szCs w:val="24"/>
          <w:lang w:eastAsia="it-IT"/>
        </w:rPr>
      </w:pPr>
      <w:bookmarkStart w:id="5" w:name="_Hlk207118793"/>
      <w:r w:rsidRPr="001520AB">
        <w:rPr>
          <w:rFonts w:ascii="Century Gothic" w:eastAsia="Calibri" w:hAnsi="Century Gothic" w:cs="Book-Antiqua,Bold"/>
          <w:b/>
          <w:bCs/>
          <w:color w:val="000000"/>
          <w:sz w:val="24"/>
          <w:szCs w:val="24"/>
          <w:lang w:eastAsia="it-IT"/>
        </w:rPr>
        <w:t>PROCEDURA APERTA MEDIANTE PIATTAFORMA DI INTERMEDIAZIONE TELEMATICA SINTEL PER LA FORNITURA, IL SUPPORTO E LA MANUTENZIONE DELLE LICENZE APPLICATIVE NUE 112 E DELL’INFRASTRUTTURA ICT DELLE CUR NUE</w:t>
      </w:r>
      <w:r w:rsidR="00172B87" w:rsidRPr="001520AB">
        <w:rPr>
          <w:rFonts w:ascii="Century Gothic" w:eastAsia="Calibri" w:hAnsi="Century Gothic" w:cs="Book-Antiqua,Bold"/>
          <w:b/>
          <w:bCs/>
          <w:color w:val="000000"/>
          <w:sz w:val="24"/>
          <w:szCs w:val="24"/>
          <w:lang w:eastAsia="it-IT"/>
        </w:rPr>
        <w:t xml:space="preserve"> </w:t>
      </w:r>
      <w:r w:rsidRPr="001520AB">
        <w:rPr>
          <w:rFonts w:ascii="Century Gothic" w:eastAsia="Calibri" w:hAnsi="Century Gothic" w:cs="Book-Antiqua,Bold"/>
          <w:b/>
          <w:bCs/>
          <w:color w:val="000000"/>
          <w:sz w:val="24"/>
          <w:szCs w:val="24"/>
          <w:lang w:eastAsia="it-IT"/>
        </w:rPr>
        <w:t>112 DELLA REGIONE LOMBARDIA PER 60 MESI</w:t>
      </w:r>
      <w:r w:rsidR="00A658C9" w:rsidRPr="001520AB">
        <w:rPr>
          <w:sz w:val="24"/>
          <w:szCs w:val="24"/>
        </w:rPr>
        <w:t xml:space="preserve"> </w:t>
      </w:r>
      <w:r w:rsidR="00A658C9" w:rsidRPr="001520AB">
        <w:rPr>
          <w:rFonts w:ascii="Century Gothic" w:eastAsia="Calibri" w:hAnsi="Century Gothic" w:cs="Book-Antiqua,Bold"/>
          <w:b/>
          <w:bCs/>
          <w:color w:val="000000"/>
          <w:sz w:val="24"/>
          <w:szCs w:val="24"/>
          <w:lang w:eastAsia="it-IT"/>
        </w:rPr>
        <w:t>ULTERIORMENTE PROROGABILE FINO A UN MASSIMO DI 24 MESI</w:t>
      </w:r>
    </w:p>
    <w:bookmarkEnd w:id="5"/>
    <w:p w14:paraId="57569117" w14:textId="77777777" w:rsidR="00D57CB5" w:rsidRPr="001520AB" w:rsidRDefault="00D57CB5" w:rsidP="00BF4143">
      <w:pPr>
        <w:tabs>
          <w:tab w:val="left" w:pos="284"/>
          <w:tab w:val="left" w:pos="851"/>
        </w:tabs>
        <w:spacing w:line="276" w:lineRule="auto"/>
        <w:jc w:val="center"/>
        <w:rPr>
          <w:rFonts w:ascii="Century Gothic" w:hAnsi="Century Gothic" w:cs="Arial"/>
          <w:b/>
          <w:sz w:val="24"/>
          <w:szCs w:val="24"/>
          <w:lang w:val="it-IT"/>
        </w:rPr>
      </w:pPr>
    </w:p>
    <w:p w14:paraId="09897570" w14:textId="221FBAFB" w:rsidR="00485BF1" w:rsidRPr="001520AB" w:rsidRDefault="00055233" w:rsidP="009F46EE">
      <w:pPr>
        <w:spacing w:line="276" w:lineRule="auto"/>
        <w:jc w:val="center"/>
        <w:rPr>
          <w:rFonts w:ascii="Century Gothic" w:hAnsi="Century Gothic" w:cs="Arial"/>
          <w:b/>
          <w:sz w:val="24"/>
          <w:szCs w:val="24"/>
          <w:u w:val="single"/>
          <w:lang w:val="it-IT"/>
        </w:rPr>
      </w:pPr>
      <w:r w:rsidRPr="001520AB">
        <w:rPr>
          <w:rFonts w:ascii="Century Gothic" w:hAnsi="Century Gothic" w:cs="Arial"/>
          <w:b/>
          <w:sz w:val="24"/>
          <w:szCs w:val="24"/>
          <w:u w:val="single"/>
          <w:lang w:val="it-IT"/>
        </w:rPr>
        <w:t>CONTRATTO</w:t>
      </w:r>
    </w:p>
    <w:p w14:paraId="55203DF4" w14:textId="77777777" w:rsidR="00970EB0" w:rsidRPr="00D57CB5" w:rsidRDefault="00970EB0" w:rsidP="009F46EE">
      <w:pPr>
        <w:spacing w:line="276" w:lineRule="auto"/>
        <w:jc w:val="center"/>
        <w:rPr>
          <w:rFonts w:ascii="Century Gothic" w:hAnsi="Century Gothic" w:cs="Arial"/>
          <w:b/>
          <w:sz w:val="20"/>
          <w:szCs w:val="20"/>
          <w:highlight w:val="yellow"/>
          <w:u w:val="single"/>
          <w:lang w:val="it-IT"/>
        </w:rPr>
      </w:pPr>
    </w:p>
    <w:p w14:paraId="7A412F2B" w14:textId="77777777" w:rsidR="00970EB0" w:rsidRPr="00D57CB5" w:rsidRDefault="00970EB0" w:rsidP="009F46EE">
      <w:pPr>
        <w:spacing w:line="276" w:lineRule="auto"/>
        <w:jc w:val="center"/>
        <w:rPr>
          <w:rFonts w:ascii="Century Gothic" w:hAnsi="Century Gothic" w:cs="Arial"/>
          <w:b/>
          <w:sz w:val="20"/>
          <w:szCs w:val="20"/>
          <w:highlight w:val="yellow"/>
          <w:u w:val="single"/>
          <w:lang w:val="it-IT"/>
        </w:rPr>
      </w:pPr>
    </w:p>
    <w:p w14:paraId="5978866A" w14:textId="4FC76BAC" w:rsidR="00970EB0" w:rsidRPr="00D57CB5" w:rsidRDefault="00970EB0" w:rsidP="009F46EE">
      <w:pPr>
        <w:spacing w:line="276" w:lineRule="auto"/>
        <w:jc w:val="center"/>
        <w:rPr>
          <w:rFonts w:ascii="Century Gothic" w:hAnsi="Century Gothic" w:cs="Arial"/>
          <w:b/>
          <w:sz w:val="20"/>
          <w:szCs w:val="20"/>
          <w:highlight w:val="yellow"/>
          <w:u w:val="single"/>
          <w:lang w:val="it-IT"/>
        </w:rPr>
      </w:pPr>
    </w:p>
    <w:p w14:paraId="717F7645" w14:textId="77777777" w:rsidR="00970EB0" w:rsidRPr="00D57CB5" w:rsidRDefault="00970EB0" w:rsidP="009F46EE">
      <w:pPr>
        <w:spacing w:line="276" w:lineRule="auto"/>
        <w:jc w:val="center"/>
        <w:rPr>
          <w:rFonts w:ascii="Century Gothic" w:hAnsi="Century Gothic" w:cs="Arial"/>
          <w:b/>
          <w:sz w:val="20"/>
          <w:szCs w:val="20"/>
          <w:highlight w:val="yellow"/>
          <w:u w:val="single"/>
          <w:lang w:val="it-IT"/>
        </w:rPr>
      </w:pPr>
    </w:p>
    <w:p w14:paraId="2ACFE843" w14:textId="77777777" w:rsidR="00970EB0" w:rsidRPr="00D57CB5" w:rsidRDefault="00970EB0" w:rsidP="009F46EE">
      <w:pPr>
        <w:spacing w:line="276" w:lineRule="auto"/>
        <w:jc w:val="center"/>
        <w:rPr>
          <w:rFonts w:ascii="Century Gothic" w:hAnsi="Century Gothic" w:cs="Arial"/>
          <w:b/>
          <w:sz w:val="20"/>
          <w:szCs w:val="20"/>
          <w:highlight w:val="yellow"/>
          <w:u w:val="single"/>
          <w:lang w:val="it-IT"/>
        </w:rPr>
      </w:pPr>
    </w:p>
    <w:p w14:paraId="0B125A46" w14:textId="77777777" w:rsidR="00970EB0" w:rsidRPr="00D57CB5" w:rsidRDefault="00970EB0" w:rsidP="009F46EE">
      <w:pPr>
        <w:spacing w:line="276" w:lineRule="auto"/>
        <w:jc w:val="center"/>
        <w:rPr>
          <w:rFonts w:ascii="Century Gothic" w:hAnsi="Century Gothic" w:cs="Arial"/>
          <w:b/>
          <w:sz w:val="20"/>
          <w:szCs w:val="20"/>
          <w:highlight w:val="yellow"/>
          <w:u w:val="single"/>
          <w:lang w:val="it-IT"/>
        </w:rPr>
      </w:pPr>
    </w:p>
    <w:p w14:paraId="4AB2EC21" w14:textId="77777777" w:rsidR="00970EB0" w:rsidRPr="00D57CB5" w:rsidRDefault="00970EB0" w:rsidP="009F46EE">
      <w:pPr>
        <w:spacing w:line="276" w:lineRule="auto"/>
        <w:jc w:val="center"/>
        <w:rPr>
          <w:rFonts w:ascii="Century Gothic" w:hAnsi="Century Gothic" w:cs="Arial"/>
          <w:b/>
          <w:sz w:val="20"/>
          <w:szCs w:val="20"/>
          <w:highlight w:val="yellow"/>
          <w:u w:val="single"/>
          <w:lang w:val="it-IT"/>
        </w:rPr>
      </w:pPr>
    </w:p>
    <w:p w14:paraId="68D2B24C" w14:textId="77777777" w:rsidR="00970EB0" w:rsidRPr="00D57CB5" w:rsidRDefault="00970EB0" w:rsidP="009F46EE">
      <w:pPr>
        <w:spacing w:line="276" w:lineRule="auto"/>
        <w:jc w:val="center"/>
        <w:rPr>
          <w:rFonts w:ascii="Century Gothic" w:hAnsi="Century Gothic" w:cs="Arial"/>
          <w:b/>
          <w:sz w:val="20"/>
          <w:szCs w:val="20"/>
          <w:highlight w:val="yellow"/>
          <w:u w:val="single"/>
          <w:lang w:val="it-IT"/>
        </w:rPr>
      </w:pPr>
    </w:p>
    <w:p w14:paraId="35FFCADF" w14:textId="77777777" w:rsidR="00970EB0" w:rsidRPr="00D57CB5" w:rsidRDefault="00970EB0" w:rsidP="009F46EE">
      <w:pPr>
        <w:spacing w:line="276" w:lineRule="auto"/>
        <w:jc w:val="center"/>
        <w:rPr>
          <w:rFonts w:ascii="Century Gothic" w:hAnsi="Century Gothic" w:cs="Arial"/>
          <w:b/>
          <w:sz w:val="20"/>
          <w:szCs w:val="20"/>
          <w:highlight w:val="yellow"/>
          <w:u w:val="single"/>
          <w:lang w:val="it-IT"/>
        </w:rPr>
      </w:pPr>
    </w:p>
    <w:p w14:paraId="4B625E02" w14:textId="77777777" w:rsidR="00970EB0" w:rsidRPr="00D57CB5" w:rsidRDefault="00970EB0" w:rsidP="009F46EE">
      <w:pPr>
        <w:spacing w:line="276" w:lineRule="auto"/>
        <w:jc w:val="center"/>
        <w:rPr>
          <w:rFonts w:ascii="Century Gothic" w:hAnsi="Century Gothic" w:cs="Arial"/>
          <w:b/>
          <w:sz w:val="20"/>
          <w:szCs w:val="20"/>
          <w:highlight w:val="yellow"/>
          <w:u w:val="single"/>
          <w:lang w:val="it-IT"/>
        </w:rPr>
      </w:pPr>
    </w:p>
    <w:p w14:paraId="53886FD9" w14:textId="77777777" w:rsidR="00970EB0" w:rsidRPr="00D57CB5" w:rsidRDefault="00970EB0" w:rsidP="009F46EE">
      <w:pPr>
        <w:spacing w:line="276" w:lineRule="auto"/>
        <w:jc w:val="center"/>
        <w:rPr>
          <w:rFonts w:ascii="Century Gothic" w:hAnsi="Century Gothic" w:cs="Arial"/>
          <w:b/>
          <w:sz w:val="20"/>
          <w:szCs w:val="20"/>
          <w:highlight w:val="yellow"/>
          <w:u w:val="single"/>
          <w:lang w:val="it-IT"/>
        </w:rPr>
      </w:pPr>
    </w:p>
    <w:p w14:paraId="58E9D6AC" w14:textId="77777777" w:rsidR="00970EB0" w:rsidRPr="00D57CB5" w:rsidRDefault="00970EB0" w:rsidP="009F46EE">
      <w:pPr>
        <w:spacing w:line="276" w:lineRule="auto"/>
        <w:jc w:val="center"/>
        <w:rPr>
          <w:rFonts w:ascii="Century Gothic" w:hAnsi="Century Gothic" w:cs="Arial"/>
          <w:b/>
          <w:sz w:val="20"/>
          <w:szCs w:val="20"/>
          <w:highlight w:val="yellow"/>
          <w:u w:val="single"/>
          <w:lang w:val="it-IT"/>
        </w:rPr>
      </w:pPr>
    </w:p>
    <w:p w14:paraId="622F4376" w14:textId="77777777" w:rsidR="00D23135" w:rsidRPr="00D57CB5" w:rsidRDefault="00D23135" w:rsidP="009F46EE">
      <w:pPr>
        <w:spacing w:line="276" w:lineRule="auto"/>
        <w:jc w:val="center"/>
        <w:rPr>
          <w:rFonts w:ascii="Century Gothic" w:hAnsi="Century Gothic" w:cs="Arial"/>
          <w:b/>
          <w:sz w:val="20"/>
          <w:szCs w:val="20"/>
          <w:highlight w:val="yellow"/>
          <w:u w:val="single"/>
          <w:lang w:val="it-IT"/>
        </w:rPr>
      </w:pPr>
    </w:p>
    <w:p w14:paraId="779A220F" w14:textId="77777777" w:rsidR="00D23135" w:rsidRPr="00D57CB5" w:rsidRDefault="00D23135" w:rsidP="009F46EE">
      <w:pPr>
        <w:spacing w:line="276" w:lineRule="auto"/>
        <w:jc w:val="center"/>
        <w:rPr>
          <w:rFonts w:ascii="Century Gothic" w:hAnsi="Century Gothic" w:cs="Arial"/>
          <w:b/>
          <w:sz w:val="20"/>
          <w:szCs w:val="20"/>
          <w:highlight w:val="yellow"/>
          <w:u w:val="single"/>
          <w:lang w:val="it-IT"/>
        </w:rPr>
      </w:pPr>
    </w:p>
    <w:p w14:paraId="42A17F01" w14:textId="77777777" w:rsidR="00D23135" w:rsidRPr="00D57CB5" w:rsidRDefault="00D23135" w:rsidP="009F46EE">
      <w:pPr>
        <w:spacing w:line="276" w:lineRule="auto"/>
        <w:jc w:val="center"/>
        <w:rPr>
          <w:rFonts w:ascii="Century Gothic" w:hAnsi="Century Gothic" w:cs="Arial"/>
          <w:b/>
          <w:sz w:val="20"/>
          <w:szCs w:val="20"/>
          <w:highlight w:val="yellow"/>
          <w:u w:val="single"/>
          <w:lang w:val="it-IT"/>
        </w:rPr>
      </w:pPr>
    </w:p>
    <w:p w14:paraId="281B620C" w14:textId="77777777" w:rsidR="00D23135" w:rsidRPr="00D57CB5" w:rsidRDefault="00D23135" w:rsidP="009F46EE">
      <w:pPr>
        <w:spacing w:line="276" w:lineRule="auto"/>
        <w:jc w:val="center"/>
        <w:rPr>
          <w:rFonts w:ascii="Century Gothic" w:hAnsi="Century Gothic" w:cs="Arial"/>
          <w:b/>
          <w:sz w:val="20"/>
          <w:szCs w:val="20"/>
          <w:highlight w:val="yellow"/>
          <w:u w:val="single"/>
          <w:lang w:val="it-IT"/>
        </w:rPr>
      </w:pPr>
    </w:p>
    <w:p w14:paraId="1FFD6B9A" w14:textId="77777777" w:rsidR="002E59FD" w:rsidRDefault="002E59FD" w:rsidP="00D23135">
      <w:pPr>
        <w:tabs>
          <w:tab w:val="left" w:pos="284"/>
          <w:tab w:val="left" w:pos="851"/>
        </w:tabs>
        <w:spacing w:line="276" w:lineRule="auto"/>
        <w:rPr>
          <w:rFonts w:ascii="Century Gothic" w:hAnsi="Century Gothic" w:cs="Arial"/>
          <w:sz w:val="20"/>
          <w:szCs w:val="20"/>
          <w:highlight w:val="yellow"/>
          <w:lang w:val="it-IT"/>
        </w:rPr>
      </w:pPr>
    </w:p>
    <w:p w14:paraId="742DB7F0" w14:textId="77777777" w:rsidR="003D3AF7" w:rsidRDefault="003D3AF7" w:rsidP="00D23135">
      <w:pPr>
        <w:tabs>
          <w:tab w:val="left" w:pos="284"/>
          <w:tab w:val="left" w:pos="851"/>
        </w:tabs>
        <w:spacing w:line="276" w:lineRule="auto"/>
        <w:rPr>
          <w:rFonts w:ascii="Century Gothic" w:hAnsi="Century Gothic" w:cs="Arial"/>
          <w:sz w:val="20"/>
          <w:szCs w:val="20"/>
          <w:highlight w:val="yellow"/>
          <w:lang w:val="it-IT"/>
        </w:rPr>
      </w:pPr>
    </w:p>
    <w:p w14:paraId="42780D86" w14:textId="77777777" w:rsidR="003D3AF7" w:rsidRDefault="003D3AF7" w:rsidP="00D23135">
      <w:pPr>
        <w:tabs>
          <w:tab w:val="left" w:pos="284"/>
          <w:tab w:val="left" w:pos="851"/>
        </w:tabs>
        <w:spacing w:line="276" w:lineRule="auto"/>
        <w:rPr>
          <w:rFonts w:ascii="Century Gothic" w:hAnsi="Century Gothic" w:cs="Arial"/>
          <w:sz w:val="20"/>
          <w:szCs w:val="20"/>
          <w:highlight w:val="yellow"/>
          <w:lang w:val="it-IT"/>
        </w:rPr>
      </w:pPr>
    </w:p>
    <w:p w14:paraId="41A2105E" w14:textId="77777777" w:rsidR="001520AB" w:rsidRDefault="001520AB" w:rsidP="00D23135">
      <w:pPr>
        <w:tabs>
          <w:tab w:val="left" w:pos="284"/>
          <w:tab w:val="left" w:pos="851"/>
        </w:tabs>
        <w:spacing w:line="276" w:lineRule="auto"/>
        <w:rPr>
          <w:rFonts w:ascii="Century Gothic" w:hAnsi="Century Gothic" w:cs="Arial"/>
          <w:sz w:val="20"/>
          <w:szCs w:val="20"/>
          <w:highlight w:val="yellow"/>
          <w:lang w:val="it-IT"/>
        </w:rPr>
      </w:pPr>
    </w:p>
    <w:p w14:paraId="13336230" w14:textId="77777777" w:rsidR="001520AB" w:rsidRDefault="001520AB" w:rsidP="00D23135">
      <w:pPr>
        <w:tabs>
          <w:tab w:val="left" w:pos="284"/>
          <w:tab w:val="left" w:pos="851"/>
        </w:tabs>
        <w:spacing w:line="276" w:lineRule="auto"/>
        <w:rPr>
          <w:rFonts w:ascii="Century Gothic" w:hAnsi="Century Gothic" w:cs="Arial"/>
          <w:sz w:val="20"/>
          <w:szCs w:val="20"/>
          <w:highlight w:val="yellow"/>
          <w:lang w:val="it-IT"/>
        </w:rPr>
      </w:pPr>
    </w:p>
    <w:p w14:paraId="41896FCD" w14:textId="77777777" w:rsidR="00E51256" w:rsidRDefault="00E51256" w:rsidP="00D23135">
      <w:pPr>
        <w:tabs>
          <w:tab w:val="left" w:pos="284"/>
          <w:tab w:val="left" w:pos="851"/>
        </w:tabs>
        <w:spacing w:line="276" w:lineRule="auto"/>
        <w:rPr>
          <w:rFonts w:ascii="Century Gothic" w:hAnsi="Century Gothic" w:cs="Arial"/>
          <w:sz w:val="20"/>
          <w:szCs w:val="20"/>
          <w:highlight w:val="yellow"/>
          <w:lang w:val="it-IT"/>
        </w:rPr>
      </w:pPr>
    </w:p>
    <w:p w14:paraId="5FECF7FA" w14:textId="77777777" w:rsidR="003D3AF7" w:rsidRPr="00D57CB5" w:rsidRDefault="003D3AF7" w:rsidP="00D23135">
      <w:pPr>
        <w:tabs>
          <w:tab w:val="left" w:pos="284"/>
          <w:tab w:val="left" w:pos="851"/>
        </w:tabs>
        <w:spacing w:line="276" w:lineRule="auto"/>
        <w:rPr>
          <w:rFonts w:ascii="Century Gothic" w:hAnsi="Century Gothic" w:cs="Arial"/>
          <w:sz w:val="20"/>
          <w:szCs w:val="20"/>
          <w:highlight w:val="yellow"/>
          <w:lang w:val="it-IT"/>
        </w:rPr>
      </w:pPr>
    </w:p>
    <w:bookmarkStart w:id="6" w:name="_Toc209184646" w:displacedByCustomXml="next"/>
    <w:sdt>
      <w:sdtPr>
        <w:rPr>
          <w:rFonts w:ascii="Times New Roman" w:eastAsia="PMingLiU" w:hAnsi="Times New Roman" w:cs="Times New Roman"/>
          <w:b w:val="0"/>
          <w:bCs w:val="0"/>
          <w:sz w:val="22"/>
          <w:szCs w:val="22"/>
          <w:lang w:val="en-US" w:eastAsia="en-US"/>
        </w:rPr>
        <w:id w:val="-1152293150"/>
        <w:docPartObj>
          <w:docPartGallery w:val="Table of Contents"/>
          <w:docPartUnique/>
        </w:docPartObj>
      </w:sdtPr>
      <w:sdtEndPr/>
      <w:sdtContent>
        <w:p w14:paraId="59B24501" w14:textId="23A074AD" w:rsidR="00C91437" w:rsidRPr="001520AB" w:rsidRDefault="00C91437" w:rsidP="00F91888">
          <w:pPr>
            <w:pStyle w:val="Titolo1"/>
            <w:numPr>
              <w:ilvl w:val="0"/>
              <w:numId w:val="0"/>
            </w:numPr>
            <w:ind w:left="284"/>
            <w:rPr>
              <w:sz w:val="22"/>
              <w:szCs w:val="22"/>
            </w:rPr>
          </w:pPr>
          <w:r w:rsidRPr="001520AB">
            <w:rPr>
              <w:sz w:val="22"/>
              <w:szCs w:val="22"/>
            </w:rPr>
            <w:t>Sommario</w:t>
          </w:r>
          <w:bookmarkEnd w:id="6"/>
        </w:p>
        <w:p w14:paraId="2AC8BE12" w14:textId="77777777" w:rsidR="00011EC8" w:rsidRPr="001520AB" w:rsidRDefault="00011EC8" w:rsidP="009F46EE">
          <w:pPr>
            <w:spacing w:line="276" w:lineRule="auto"/>
            <w:rPr>
              <w:rFonts w:ascii="Century Gothic" w:hAnsi="Century Gothic" w:cs="Arial"/>
              <w:lang w:val="it-IT" w:eastAsia="it-IT"/>
            </w:rPr>
          </w:pPr>
        </w:p>
        <w:p w14:paraId="5B1B6BF3" w14:textId="55BE3BD4" w:rsidR="00D61A17" w:rsidRPr="001520AB" w:rsidRDefault="00C91437">
          <w:pPr>
            <w:pStyle w:val="Sommario1"/>
            <w:rPr>
              <w:rFonts w:ascii="Century Gothic" w:eastAsiaTheme="minorEastAsia" w:hAnsi="Century Gothic" w:cstheme="minorBidi"/>
              <w:noProof/>
              <w:kern w:val="2"/>
              <w:lang w:val="it-IT" w:eastAsia="it-IT"/>
              <w14:ligatures w14:val="standardContextual"/>
            </w:rPr>
          </w:pPr>
          <w:r w:rsidRPr="001520AB">
            <w:rPr>
              <w:rFonts w:ascii="Century Gothic" w:hAnsi="Century Gothic" w:cs="Arial"/>
            </w:rPr>
            <w:fldChar w:fldCharType="begin"/>
          </w:r>
          <w:r w:rsidRPr="001520AB">
            <w:rPr>
              <w:rFonts w:ascii="Century Gothic" w:hAnsi="Century Gothic" w:cs="Arial"/>
            </w:rPr>
            <w:instrText xml:space="preserve"> TOC \o "1-3" \h \z \u </w:instrText>
          </w:r>
          <w:r w:rsidRPr="001520AB">
            <w:rPr>
              <w:rFonts w:ascii="Century Gothic" w:hAnsi="Century Gothic" w:cs="Arial"/>
            </w:rPr>
            <w:fldChar w:fldCharType="separate"/>
          </w:r>
          <w:hyperlink w:anchor="_Toc209184646" w:history="1">
            <w:r w:rsidR="00D61A17" w:rsidRPr="001520AB">
              <w:rPr>
                <w:rStyle w:val="Collegamentoipertestuale"/>
                <w:rFonts w:ascii="Century Gothic" w:hAnsi="Century Gothic"/>
                <w:noProof/>
              </w:rPr>
              <w:t>Sommario</w:t>
            </w:r>
            <w:r w:rsidR="00D61A17" w:rsidRPr="001520AB">
              <w:rPr>
                <w:rFonts w:ascii="Century Gothic" w:hAnsi="Century Gothic"/>
                <w:noProof/>
                <w:webHidden/>
              </w:rPr>
              <w:tab/>
            </w:r>
            <w:r w:rsidR="00D61A17" w:rsidRPr="001520AB">
              <w:rPr>
                <w:rFonts w:ascii="Century Gothic" w:hAnsi="Century Gothic"/>
                <w:noProof/>
                <w:webHidden/>
              </w:rPr>
              <w:fldChar w:fldCharType="begin"/>
            </w:r>
            <w:r w:rsidR="00D61A17" w:rsidRPr="001520AB">
              <w:rPr>
                <w:rFonts w:ascii="Century Gothic" w:hAnsi="Century Gothic"/>
                <w:noProof/>
                <w:webHidden/>
              </w:rPr>
              <w:instrText xml:space="preserve"> PAGEREF _Toc209184646 \h </w:instrText>
            </w:r>
            <w:r w:rsidR="00D61A17" w:rsidRPr="001520AB">
              <w:rPr>
                <w:rFonts w:ascii="Century Gothic" w:hAnsi="Century Gothic"/>
                <w:noProof/>
                <w:webHidden/>
              </w:rPr>
            </w:r>
            <w:r w:rsidR="00D61A17" w:rsidRPr="001520AB">
              <w:rPr>
                <w:rFonts w:ascii="Century Gothic" w:hAnsi="Century Gothic"/>
                <w:noProof/>
                <w:webHidden/>
              </w:rPr>
              <w:fldChar w:fldCharType="separate"/>
            </w:r>
            <w:r w:rsidR="00D61A17" w:rsidRPr="001520AB">
              <w:rPr>
                <w:rFonts w:ascii="Century Gothic" w:hAnsi="Century Gothic"/>
                <w:noProof/>
                <w:webHidden/>
              </w:rPr>
              <w:t>2</w:t>
            </w:r>
            <w:r w:rsidR="00D61A17" w:rsidRPr="001520AB">
              <w:rPr>
                <w:rFonts w:ascii="Century Gothic" w:hAnsi="Century Gothic"/>
                <w:noProof/>
                <w:webHidden/>
              </w:rPr>
              <w:fldChar w:fldCharType="end"/>
            </w:r>
          </w:hyperlink>
        </w:p>
        <w:p w14:paraId="46093EEA" w14:textId="62B11D01" w:rsidR="00D61A17" w:rsidRPr="001520AB" w:rsidRDefault="00D61A17">
          <w:pPr>
            <w:pStyle w:val="Sommario1"/>
            <w:rPr>
              <w:rFonts w:ascii="Century Gothic" w:eastAsiaTheme="minorEastAsia" w:hAnsi="Century Gothic" w:cstheme="minorBidi"/>
              <w:noProof/>
              <w:kern w:val="2"/>
              <w:lang w:val="it-IT" w:eastAsia="it-IT"/>
              <w14:ligatures w14:val="standardContextual"/>
            </w:rPr>
          </w:pPr>
          <w:hyperlink w:anchor="_Toc209184647" w:history="1">
            <w:r w:rsidRPr="001520AB">
              <w:rPr>
                <w:rStyle w:val="Collegamentoipertestuale"/>
                <w:rFonts w:ascii="Century Gothic" w:hAnsi="Century Gothic"/>
                <w:noProof/>
              </w:rPr>
              <w:t>1.</w:t>
            </w:r>
            <w:r w:rsidRPr="001520AB">
              <w:rPr>
                <w:rFonts w:ascii="Century Gothic" w:eastAsiaTheme="minorEastAsia" w:hAnsi="Century Gothic" w:cstheme="minorBidi"/>
                <w:noProof/>
                <w:kern w:val="2"/>
                <w:lang w:val="it-IT" w:eastAsia="it-IT"/>
                <w14:ligatures w14:val="standardContextual"/>
              </w:rPr>
              <w:tab/>
            </w:r>
            <w:r w:rsidRPr="001520AB">
              <w:rPr>
                <w:rStyle w:val="Collegamentoipertestuale"/>
                <w:rFonts w:ascii="Century Gothic" w:hAnsi="Century Gothic"/>
                <w:noProof/>
              </w:rPr>
              <w:t>OGGETTO</w:t>
            </w:r>
            <w:r w:rsidRPr="001520AB">
              <w:rPr>
                <w:rFonts w:ascii="Century Gothic" w:hAnsi="Century Gothic"/>
                <w:noProof/>
                <w:webHidden/>
              </w:rPr>
              <w:tab/>
            </w:r>
            <w:r w:rsidRPr="001520AB">
              <w:rPr>
                <w:rFonts w:ascii="Century Gothic" w:hAnsi="Century Gothic"/>
                <w:noProof/>
                <w:webHidden/>
              </w:rPr>
              <w:fldChar w:fldCharType="begin"/>
            </w:r>
            <w:r w:rsidRPr="001520AB">
              <w:rPr>
                <w:rFonts w:ascii="Century Gothic" w:hAnsi="Century Gothic"/>
                <w:noProof/>
                <w:webHidden/>
              </w:rPr>
              <w:instrText xml:space="preserve"> PAGEREF _Toc209184647 \h </w:instrText>
            </w:r>
            <w:r w:rsidRPr="001520AB">
              <w:rPr>
                <w:rFonts w:ascii="Century Gothic" w:hAnsi="Century Gothic"/>
                <w:noProof/>
                <w:webHidden/>
              </w:rPr>
            </w:r>
            <w:r w:rsidRPr="001520AB">
              <w:rPr>
                <w:rFonts w:ascii="Century Gothic" w:hAnsi="Century Gothic"/>
                <w:noProof/>
                <w:webHidden/>
              </w:rPr>
              <w:fldChar w:fldCharType="separate"/>
            </w:r>
            <w:r w:rsidRPr="001520AB">
              <w:rPr>
                <w:rFonts w:ascii="Century Gothic" w:hAnsi="Century Gothic"/>
                <w:noProof/>
                <w:webHidden/>
              </w:rPr>
              <w:t>3</w:t>
            </w:r>
            <w:r w:rsidRPr="001520AB">
              <w:rPr>
                <w:rFonts w:ascii="Century Gothic" w:hAnsi="Century Gothic"/>
                <w:noProof/>
                <w:webHidden/>
              </w:rPr>
              <w:fldChar w:fldCharType="end"/>
            </w:r>
          </w:hyperlink>
        </w:p>
        <w:p w14:paraId="6BBF7797" w14:textId="42E9B7A9" w:rsidR="00D61A17" w:rsidRPr="001520AB" w:rsidRDefault="00D61A17">
          <w:pPr>
            <w:pStyle w:val="Sommario1"/>
            <w:rPr>
              <w:rFonts w:ascii="Century Gothic" w:eastAsiaTheme="minorEastAsia" w:hAnsi="Century Gothic" w:cstheme="minorBidi"/>
              <w:noProof/>
              <w:kern w:val="2"/>
              <w:lang w:val="it-IT" w:eastAsia="it-IT"/>
              <w14:ligatures w14:val="standardContextual"/>
            </w:rPr>
          </w:pPr>
          <w:hyperlink w:anchor="_Toc209184648" w:history="1">
            <w:r w:rsidRPr="001520AB">
              <w:rPr>
                <w:rStyle w:val="Collegamentoipertestuale"/>
                <w:rFonts w:ascii="Century Gothic" w:hAnsi="Century Gothic"/>
                <w:noProof/>
              </w:rPr>
              <w:t>2.</w:t>
            </w:r>
            <w:r w:rsidRPr="001520AB">
              <w:rPr>
                <w:rFonts w:ascii="Century Gothic" w:eastAsiaTheme="minorEastAsia" w:hAnsi="Century Gothic" w:cstheme="minorBidi"/>
                <w:noProof/>
                <w:kern w:val="2"/>
                <w:lang w:val="it-IT" w:eastAsia="it-IT"/>
                <w14:ligatures w14:val="standardContextual"/>
              </w:rPr>
              <w:tab/>
            </w:r>
            <w:r w:rsidRPr="001520AB">
              <w:rPr>
                <w:rStyle w:val="Collegamentoipertestuale"/>
                <w:rFonts w:ascii="Century Gothic" w:hAnsi="Century Gothic"/>
                <w:noProof/>
              </w:rPr>
              <w:t>NORME DI RIFERIMENTO</w:t>
            </w:r>
            <w:r w:rsidRPr="001520AB">
              <w:rPr>
                <w:rFonts w:ascii="Century Gothic" w:hAnsi="Century Gothic"/>
                <w:noProof/>
                <w:webHidden/>
              </w:rPr>
              <w:tab/>
            </w:r>
            <w:r w:rsidRPr="001520AB">
              <w:rPr>
                <w:rFonts w:ascii="Century Gothic" w:hAnsi="Century Gothic"/>
                <w:noProof/>
                <w:webHidden/>
              </w:rPr>
              <w:fldChar w:fldCharType="begin"/>
            </w:r>
            <w:r w:rsidRPr="001520AB">
              <w:rPr>
                <w:rFonts w:ascii="Century Gothic" w:hAnsi="Century Gothic"/>
                <w:noProof/>
                <w:webHidden/>
              </w:rPr>
              <w:instrText xml:space="preserve"> PAGEREF _Toc209184648 \h </w:instrText>
            </w:r>
            <w:r w:rsidRPr="001520AB">
              <w:rPr>
                <w:rFonts w:ascii="Century Gothic" w:hAnsi="Century Gothic"/>
                <w:noProof/>
                <w:webHidden/>
              </w:rPr>
            </w:r>
            <w:r w:rsidRPr="001520AB">
              <w:rPr>
                <w:rFonts w:ascii="Century Gothic" w:hAnsi="Century Gothic"/>
                <w:noProof/>
                <w:webHidden/>
              </w:rPr>
              <w:fldChar w:fldCharType="separate"/>
            </w:r>
            <w:r w:rsidRPr="001520AB">
              <w:rPr>
                <w:rFonts w:ascii="Century Gothic" w:hAnsi="Century Gothic"/>
                <w:noProof/>
                <w:webHidden/>
              </w:rPr>
              <w:t>4</w:t>
            </w:r>
            <w:r w:rsidRPr="001520AB">
              <w:rPr>
                <w:rFonts w:ascii="Century Gothic" w:hAnsi="Century Gothic"/>
                <w:noProof/>
                <w:webHidden/>
              </w:rPr>
              <w:fldChar w:fldCharType="end"/>
            </w:r>
          </w:hyperlink>
        </w:p>
        <w:p w14:paraId="2B5BBADE" w14:textId="424C0B50" w:rsidR="00D61A17" w:rsidRPr="001520AB" w:rsidRDefault="00D61A17">
          <w:pPr>
            <w:pStyle w:val="Sommario1"/>
            <w:rPr>
              <w:rFonts w:ascii="Century Gothic" w:eastAsiaTheme="minorEastAsia" w:hAnsi="Century Gothic" w:cstheme="minorBidi"/>
              <w:noProof/>
              <w:kern w:val="2"/>
              <w:lang w:val="it-IT" w:eastAsia="it-IT"/>
              <w14:ligatures w14:val="standardContextual"/>
            </w:rPr>
          </w:pPr>
          <w:hyperlink w:anchor="_Toc209184649" w:history="1">
            <w:r w:rsidRPr="001520AB">
              <w:rPr>
                <w:rStyle w:val="Collegamentoipertestuale"/>
                <w:rFonts w:ascii="Century Gothic" w:hAnsi="Century Gothic"/>
                <w:noProof/>
              </w:rPr>
              <w:t>3.</w:t>
            </w:r>
            <w:r w:rsidRPr="001520AB">
              <w:rPr>
                <w:rFonts w:ascii="Century Gothic" w:eastAsiaTheme="minorEastAsia" w:hAnsi="Century Gothic" w:cstheme="minorBidi"/>
                <w:noProof/>
                <w:kern w:val="2"/>
                <w:lang w:val="it-IT" w:eastAsia="it-IT"/>
                <w14:ligatures w14:val="standardContextual"/>
              </w:rPr>
              <w:tab/>
            </w:r>
            <w:r w:rsidRPr="001520AB">
              <w:rPr>
                <w:rStyle w:val="Collegamentoipertestuale"/>
                <w:rFonts w:ascii="Century Gothic" w:hAnsi="Century Gothic"/>
                <w:noProof/>
              </w:rPr>
              <w:t>CONDIZIONI CONTRATTUALI</w:t>
            </w:r>
            <w:r w:rsidRPr="001520AB">
              <w:rPr>
                <w:rFonts w:ascii="Century Gothic" w:hAnsi="Century Gothic"/>
                <w:noProof/>
                <w:webHidden/>
              </w:rPr>
              <w:tab/>
            </w:r>
            <w:r w:rsidRPr="001520AB">
              <w:rPr>
                <w:rFonts w:ascii="Century Gothic" w:hAnsi="Century Gothic"/>
                <w:noProof/>
                <w:webHidden/>
              </w:rPr>
              <w:fldChar w:fldCharType="begin"/>
            </w:r>
            <w:r w:rsidRPr="001520AB">
              <w:rPr>
                <w:rFonts w:ascii="Century Gothic" w:hAnsi="Century Gothic"/>
                <w:noProof/>
                <w:webHidden/>
              </w:rPr>
              <w:instrText xml:space="preserve"> PAGEREF _Toc209184649 \h </w:instrText>
            </w:r>
            <w:r w:rsidRPr="001520AB">
              <w:rPr>
                <w:rFonts w:ascii="Century Gothic" w:hAnsi="Century Gothic"/>
                <w:noProof/>
                <w:webHidden/>
              </w:rPr>
            </w:r>
            <w:r w:rsidRPr="001520AB">
              <w:rPr>
                <w:rFonts w:ascii="Century Gothic" w:hAnsi="Century Gothic"/>
                <w:noProof/>
                <w:webHidden/>
              </w:rPr>
              <w:fldChar w:fldCharType="separate"/>
            </w:r>
            <w:r w:rsidRPr="001520AB">
              <w:rPr>
                <w:rFonts w:ascii="Century Gothic" w:hAnsi="Century Gothic"/>
                <w:noProof/>
                <w:webHidden/>
              </w:rPr>
              <w:t>4</w:t>
            </w:r>
            <w:r w:rsidRPr="001520AB">
              <w:rPr>
                <w:rFonts w:ascii="Century Gothic" w:hAnsi="Century Gothic"/>
                <w:noProof/>
                <w:webHidden/>
              </w:rPr>
              <w:fldChar w:fldCharType="end"/>
            </w:r>
          </w:hyperlink>
        </w:p>
        <w:p w14:paraId="791C9669" w14:textId="092BD7D6" w:rsidR="00D61A17" w:rsidRPr="001520AB" w:rsidRDefault="00D61A17">
          <w:pPr>
            <w:pStyle w:val="Sommario1"/>
            <w:rPr>
              <w:rFonts w:ascii="Century Gothic" w:eastAsiaTheme="minorEastAsia" w:hAnsi="Century Gothic" w:cstheme="minorBidi"/>
              <w:noProof/>
              <w:kern w:val="2"/>
              <w:lang w:val="it-IT" w:eastAsia="it-IT"/>
              <w14:ligatures w14:val="standardContextual"/>
            </w:rPr>
          </w:pPr>
          <w:hyperlink w:anchor="_Toc209184650" w:history="1">
            <w:r w:rsidRPr="001520AB">
              <w:rPr>
                <w:rStyle w:val="Collegamentoipertestuale"/>
                <w:rFonts w:ascii="Century Gothic" w:hAnsi="Century Gothic"/>
                <w:noProof/>
              </w:rPr>
              <w:t>4.</w:t>
            </w:r>
            <w:r w:rsidRPr="001520AB">
              <w:rPr>
                <w:rFonts w:ascii="Century Gothic" w:eastAsiaTheme="minorEastAsia" w:hAnsi="Century Gothic" w:cstheme="minorBidi"/>
                <w:noProof/>
                <w:kern w:val="2"/>
                <w:lang w:val="it-IT" w:eastAsia="it-IT"/>
                <w14:ligatures w14:val="standardContextual"/>
              </w:rPr>
              <w:tab/>
            </w:r>
            <w:r w:rsidRPr="001520AB">
              <w:rPr>
                <w:rStyle w:val="Collegamentoipertestuale"/>
                <w:rFonts w:ascii="Century Gothic" w:hAnsi="Century Gothic"/>
                <w:noProof/>
              </w:rPr>
              <w:t>DURATA DEL CONTRATTO E OPZIONI</w:t>
            </w:r>
            <w:r w:rsidRPr="001520AB">
              <w:rPr>
                <w:rFonts w:ascii="Century Gothic" w:hAnsi="Century Gothic"/>
                <w:noProof/>
                <w:webHidden/>
              </w:rPr>
              <w:tab/>
            </w:r>
            <w:r w:rsidRPr="001520AB">
              <w:rPr>
                <w:rFonts w:ascii="Century Gothic" w:hAnsi="Century Gothic"/>
                <w:noProof/>
                <w:webHidden/>
              </w:rPr>
              <w:fldChar w:fldCharType="begin"/>
            </w:r>
            <w:r w:rsidRPr="001520AB">
              <w:rPr>
                <w:rFonts w:ascii="Century Gothic" w:hAnsi="Century Gothic"/>
                <w:noProof/>
                <w:webHidden/>
              </w:rPr>
              <w:instrText xml:space="preserve"> PAGEREF _Toc209184650 \h </w:instrText>
            </w:r>
            <w:r w:rsidRPr="001520AB">
              <w:rPr>
                <w:rFonts w:ascii="Century Gothic" w:hAnsi="Century Gothic"/>
                <w:noProof/>
                <w:webHidden/>
              </w:rPr>
            </w:r>
            <w:r w:rsidRPr="001520AB">
              <w:rPr>
                <w:rFonts w:ascii="Century Gothic" w:hAnsi="Century Gothic"/>
                <w:noProof/>
                <w:webHidden/>
              </w:rPr>
              <w:fldChar w:fldCharType="separate"/>
            </w:r>
            <w:r w:rsidRPr="001520AB">
              <w:rPr>
                <w:rFonts w:ascii="Century Gothic" w:hAnsi="Century Gothic"/>
                <w:noProof/>
                <w:webHidden/>
              </w:rPr>
              <w:t>4</w:t>
            </w:r>
            <w:r w:rsidRPr="001520AB">
              <w:rPr>
                <w:rFonts w:ascii="Century Gothic" w:hAnsi="Century Gothic"/>
                <w:noProof/>
                <w:webHidden/>
              </w:rPr>
              <w:fldChar w:fldCharType="end"/>
            </w:r>
          </w:hyperlink>
        </w:p>
        <w:p w14:paraId="58C32A16" w14:textId="19C91580" w:rsidR="00D61A17" w:rsidRPr="001520AB" w:rsidRDefault="00D61A17">
          <w:pPr>
            <w:pStyle w:val="Sommario1"/>
            <w:rPr>
              <w:rFonts w:ascii="Century Gothic" w:eastAsiaTheme="minorEastAsia" w:hAnsi="Century Gothic" w:cstheme="minorBidi"/>
              <w:noProof/>
              <w:kern w:val="2"/>
              <w:lang w:val="it-IT" w:eastAsia="it-IT"/>
              <w14:ligatures w14:val="standardContextual"/>
            </w:rPr>
          </w:pPr>
          <w:hyperlink w:anchor="_Toc209184651" w:history="1">
            <w:r w:rsidRPr="001520AB">
              <w:rPr>
                <w:rStyle w:val="Collegamentoipertestuale"/>
                <w:rFonts w:ascii="Century Gothic" w:hAnsi="Century Gothic"/>
                <w:noProof/>
              </w:rPr>
              <w:t>5.</w:t>
            </w:r>
            <w:r w:rsidRPr="001520AB">
              <w:rPr>
                <w:rFonts w:ascii="Century Gothic" w:eastAsiaTheme="minorEastAsia" w:hAnsi="Century Gothic" w:cstheme="minorBidi"/>
                <w:noProof/>
                <w:kern w:val="2"/>
                <w:lang w:val="it-IT" w:eastAsia="it-IT"/>
                <w14:ligatures w14:val="standardContextual"/>
              </w:rPr>
              <w:tab/>
            </w:r>
            <w:r w:rsidRPr="001520AB">
              <w:rPr>
                <w:rStyle w:val="Collegamentoipertestuale"/>
                <w:rFonts w:ascii="Century Gothic" w:hAnsi="Century Gothic"/>
                <w:noProof/>
              </w:rPr>
              <w:t>VALORE DEL CONTRATTO</w:t>
            </w:r>
            <w:r w:rsidRPr="001520AB">
              <w:rPr>
                <w:rFonts w:ascii="Century Gothic" w:hAnsi="Century Gothic"/>
                <w:noProof/>
                <w:webHidden/>
              </w:rPr>
              <w:tab/>
            </w:r>
            <w:r w:rsidRPr="001520AB">
              <w:rPr>
                <w:rFonts w:ascii="Century Gothic" w:hAnsi="Century Gothic"/>
                <w:noProof/>
                <w:webHidden/>
              </w:rPr>
              <w:fldChar w:fldCharType="begin"/>
            </w:r>
            <w:r w:rsidRPr="001520AB">
              <w:rPr>
                <w:rFonts w:ascii="Century Gothic" w:hAnsi="Century Gothic"/>
                <w:noProof/>
                <w:webHidden/>
              </w:rPr>
              <w:instrText xml:space="preserve"> PAGEREF _Toc209184651 \h </w:instrText>
            </w:r>
            <w:r w:rsidRPr="001520AB">
              <w:rPr>
                <w:rFonts w:ascii="Century Gothic" w:hAnsi="Century Gothic"/>
                <w:noProof/>
                <w:webHidden/>
              </w:rPr>
            </w:r>
            <w:r w:rsidRPr="001520AB">
              <w:rPr>
                <w:rFonts w:ascii="Century Gothic" w:hAnsi="Century Gothic"/>
                <w:noProof/>
                <w:webHidden/>
              </w:rPr>
              <w:fldChar w:fldCharType="separate"/>
            </w:r>
            <w:r w:rsidRPr="001520AB">
              <w:rPr>
                <w:rFonts w:ascii="Century Gothic" w:hAnsi="Century Gothic"/>
                <w:noProof/>
                <w:webHidden/>
              </w:rPr>
              <w:t>5</w:t>
            </w:r>
            <w:r w:rsidRPr="001520AB">
              <w:rPr>
                <w:rFonts w:ascii="Century Gothic" w:hAnsi="Century Gothic"/>
                <w:noProof/>
                <w:webHidden/>
              </w:rPr>
              <w:fldChar w:fldCharType="end"/>
            </w:r>
          </w:hyperlink>
        </w:p>
        <w:p w14:paraId="52327637" w14:textId="12CB5D40" w:rsidR="00D61A17" w:rsidRPr="001520AB" w:rsidRDefault="00D61A17">
          <w:pPr>
            <w:pStyle w:val="Sommario1"/>
            <w:rPr>
              <w:rFonts w:ascii="Century Gothic" w:eastAsiaTheme="minorEastAsia" w:hAnsi="Century Gothic" w:cstheme="minorBidi"/>
              <w:noProof/>
              <w:kern w:val="2"/>
              <w:lang w:val="it-IT" w:eastAsia="it-IT"/>
              <w14:ligatures w14:val="standardContextual"/>
            </w:rPr>
          </w:pPr>
          <w:hyperlink w:anchor="_Toc209184652" w:history="1">
            <w:r w:rsidRPr="001520AB">
              <w:rPr>
                <w:rStyle w:val="Collegamentoipertestuale"/>
                <w:rFonts w:ascii="Century Gothic" w:hAnsi="Century Gothic"/>
                <w:noProof/>
              </w:rPr>
              <w:t>6.</w:t>
            </w:r>
            <w:r w:rsidRPr="001520AB">
              <w:rPr>
                <w:rFonts w:ascii="Century Gothic" w:eastAsiaTheme="minorEastAsia" w:hAnsi="Century Gothic" w:cstheme="minorBidi"/>
                <w:noProof/>
                <w:kern w:val="2"/>
                <w:lang w:val="it-IT" w:eastAsia="it-IT"/>
                <w14:ligatures w14:val="standardContextual"/>
              </w:rPr>
              <w:tab/>
            </w:r>
            <w:r w:rsidRPr="001520AB">
              <w:rPr>
                <w:rStyle w:val="Collegamentoipertestuale"/>
                <w:rFonts w:ascii="Century Gothic" w:hAnsi="Century Gothic"/>
                <w:noProof/>
              </w:rPr>
              <w:t>REVISIONE PREZZI</w:t>
            </w:r>
            <w:r w:rsidRPr="001520AB">
              <w:rPr>
                <w:rFonts w:ascii="Century Gothic" w:hAnsi="Century Gothic"/>
                <w:noProof/>
                <w:webHidden/>
              </w:rPr>
              <w:tab/>
            </w:r>
            <w:r w:rsidRPr="001520AB">
              <w:rPr>
                <w:rFonts w:ascii="Century Gothic" w:hAnsi="Century Gothic"/>
                <w:noProof/>
                <w:webHidden/>
              </w:rPr>
              <w:fldChar w:fldCharType="begin"/>
            </w:r>
            <w:r w:rsidRPr="001520AB">
              <w:rPr>
                <w:rFonts w:ascii="Century Gothic" w:hAnsi="Century Gothic"/>
                <w:noProof/>
                <w:webHidden/>
              </w:rPr>
              <w:instrText xml:space="preserve"> PAGEREF _Toc209184652 \h </w:instrText>
            </w:r>
            <w:r w:rsidRPr="001520AB">
              <w:rPr>
                <w:rFonts w:ascii="Century Gothic" w:hAnsi="Century Gothic"/>
                <w:noProof/>
                <w:webHidden/>
              </w:rPr>
            </w:r>
            <w:r w:rsidRPr="001520AB">
              <w:rPr>
                <w:rFonts w:ascii="Century Gothic" w:hAnsi="Century Gothic"/>
                <w:noProof/>
                <w:webHidden/>
              </w:rPr>
              <w:fldChar w:fldCharType="separate"/>
            </w:r>
            <w:r w:rsidRPr="001520AB">
              <w:rPr>
                <w:rFonts w:ascii="Century Gothic" w:hAnsi="Century Gothic"/>
                <w:noProof/>
                <w:webHidden/>
              </w:rPr>
              <w:t>5</w:t>
            </w:r>
            <w:r w:rsidRPr="001520AB">
              <w:rPr>
                <w:rFonts w:ascii="Century Gothic" w:hAnsi="Century Gothic"/>
                <w:noProof/>
                <w:webHidden/>
              </w:rPr>
              <w:fldChar w:fldCharType="end"/>
            </w:r>
          </w:hyperlink>
        </w:p>
        <w:p w14:paraId="74EE0F38" w14:textId="09DD54E2" w:rsidR="00D61A17" w:rsidRPr="001520AB" w:rsidRDefault="00D61A17">
          <w:pPr>
            <w:pStyle w:val="Sommario1"/>
            <w:rPr>
              <w:rFonts w:ascii="Century Gothic" w:eastAsiaTheme="minorEastAsia" w:hAnsi="Century Gothic" w:cstheme="minorBidi"/>
              <w:noProof/>
              <w:kern w:val="2"/>
              <w:lang w:val="it-IT" w:eastAsia="it-IT"/>
              <w14:ligatures w14:val="standardContextual"/>
            </w:rPr>
          </w:pPr>
          <w:hyperlink w:anchor="_Toc209184653" w:history="1">
            <w:r w:rsidRPr="001520AB">
              <w:rPr>
                <w:rStyle w:val="Collegamentoipertestuale"/>
                <w:rFonts w:ascii="Century Gothic" w:hAnsi="Century Gothic"/>
                <w:caps/>
                <w:noProof/>
              </w:rPr>
              <w:t>7.</w:t>
            </w:r>
            <w:r w:rsidRPr="001520AB">
              <w:rPr>
                <w:rFonts w:ascii="Century Gothic" w:eastAsiaTheme="minorEastAsia" w:hAnsi="Century Gothic" w:cstheme="minorBidi"/>
                <w:noProof/>
                <w:kern w:val="2"/>
                <w:lang w:val="it-IT" w:eastAsia="it-IT"/>
                <w14:ligatures w14:val="standardContextual"/>
              </w:rPr>
              <w:tab/>
            </w:r>
            <w:r w:rsidRPr="001520AB">
              <w:rPr>
                <w:rStyle w:val="Collegamentoipertestuale"/>
                <w:rFonts w:ascii="Century Gothic" w:hAnsi="Century Gothic"/>
                <w:noProof/>
              </w:rPr>
              <w:t>CARATTERISTICHE TECNICHE E ORGANIZZATIVE RICHIESTE</w:t>
            </w:r>
            <w:r w:rsidRPr="001520AB">
              <w:rPr>
                <w:rFonts w:ascii="Century Gothic" w:hAnsi="Century Gothic"/>
                <w:noProof/>
                <w:webHidden/>
              </w:rPr>
              <w:tab/>
            </w:r>
            <w:r w:rsidRPr="001520AB">
              <w:rPr>
                <w:rFonts w:ascii="Century Gothic" w:hAnsi="Century Gothic"/>
                <w:noProof/>
                <w:webHidden/>
              </w:rPr>
              <w:fldChar w:fldCharType="begin"/>
            </w:r>
            <w:r w:rsidRPr="001520AB">
              <w:rPr>
                <w:rFonts w:ascii="Century Gothic" w:hAnsi="Century Gothic"/>
                <w:noProof/>
                <w:webHidden/>
              </w:rPr>
              <w:instrText xml:space="preserve"> PAGEREF _Toc209184653 \h </w:instrText>
            </w:r>
            <w:r w:rsidRPr="001520AB">
              <w:rPr>
                <w:rFonts w:ascii="Century Gothic" w:hAnsi="Century Gothic"/>
                <w:noProof/>
                <w:webHidden/>
              </w:rPr>
            </w:r>
            <w:r w:rsidRPr="001520AB">
              <w:rPr>
                <w:rFonts w:ascii="Century Gothic" w:hAnsi="Century Gothic"/>
                <w:noProof/>
                <w:webHidden/>
              </w:rPr>
              <w:fldChar w:fldCharType="separate"/>
            </w:r>
            <w:r w:rsidRPr="001520AB">
              <w:rPr>
                <w:rFonts w:ascii="Century Gothic" w:hAnsi="Century Gothic"/>
                <w:noProof/>
                <w:webHidden/>
              </w:rPr>
              <w:t>7</w:t>
            </w:r>
            <w:r w:rsidRPr="001520AB">
              <w:rPr>
                <w:rFonts w:ascii="Century Gothic" w:hAnsi="Century Gothic"/>
                <w:noProof/>
                <w:webHidden/>
              </w:rPr>
              <w:fldChar w:fldCharType="end"/>
            </w:r>
          </w:hyperlink>
        </w:p>
        <w:p w14:paraId="6BCABF1E" w14:textId="377E1381" w:rsidR="00D61A17" w:rsidRPr="001520AB" w:rsidRDefault="00D61A17">
          <w:pPr>
            <w:pStyle w:val="Sommario1"/>
            <w:rPr>
              <w:rFonts w:ascii="Century Gothic" w:eastAsiaTheme="minorEastAsia" w:hAnsi="Century Gothic" w:cstheme="minorBidi"/>
              <w:noProof/>
              <w:kern w:val="2"/>
              <w:lang w:val="it-IT" w:eastAsia="it-IT"/>
              <w14:ligatures w14:val="standardContextual"/>
            </w:rPr>
          </w:pPr>
          <w:hyperlink w:anchor="_Toc209184654" w:history="1">
            <w:r w:rsidRPr="001520AB">
              <w:rPr>
                <w:rStyle w:val="Collegamentoipertestuale"/>
                <w:rFonts w:ascii="Century Gothic" w:hAnsi="Century Gothic"/>
                <w:noProof/>
              </w:rPr>
              <w:t>8.</w:t>
            </w:r>
            <w:r w:rsidRPr="001520AB">
              <w:rPr>
                <w:rFonts w:ascii="Century Gothic" w:eastAsiaTheme="minorEastAsia" w:hAnsi="Century Gothic" w:cstheme="minorBidi"/>
                <w:noProof/>
                <w:kern w:val="2"/>
                <w:lang w:val="it-IT" w:eastAsia="it-IT"/>
                <w14:ligatures w14:val="standardContextual"/>
              </w:rPr>
              <w:tab/>
            </w:r>
            <w:r w:rsidRPr="001520AB">
              <w:rPr>
                <w:rStyle w:val="Collegamentoipertestuale"/>
                <w:rFonts w:ascii="Century Gothic" w:hAnsi="Century Gothic"/>
                <w:noProof/>
              </w:rPr>
              <w:t>CONTROLLI E MONITORAGGIO DEL SERVIZIO</w:t>
            </w:r>
            <w:r w:rsidRPr="001520AB">
              <w:rPr>
                <w:rFonts w:ascii="Century Gothic" w:hAnsi="Century Gothic"/>
                <w:noProof/>
                <w:webHidden/>
              </w:rPr>
              <w:tab/>
            </w:r>
            <w:r w:rsidRPr="001520AB">
              <w:rPr>
                <w:rFonts w:ascii="Century Gothic" w:hAnsi="Century Gothic"/>
                <w:noProof/>
                <w:webHidden/>
              </w:rPr>
              <w:fldChar w:fldCharType="begin"/>
            </w:r>
            <w:r w:rsidRPr="001520AB">
              <w:rPr>
                <w:rFonts w:ascii="Century Gothic" w:hAnsi="Century Gothic"/>
                <w:noProof/>
                <w:webHidden/>
              </w:rPr>
              <w:instrText xml:space="preserve"> PAGEREF _Toc209184654 \h </w:instrText>
            </w:r>
            <w:r w:rsidRPr="001520AB">
              <w:rPr>
                <w:rFonts w:ascii="Century Gothic" w:hAnsi="Century Gothic"/>
                <w:noProof/>
                <w:webHidden/>
              </w:rPr>
            </w:r>
            <w:r w:rsidRPr="001520AB">
              <w:rPr>
                <w:rFonts w:ascii="Century Gothic" w:hAnsi="Century Gothic"/>
                <w:noProof/>
                <w:webHidden/>
              </w:rPr>
              <w:fldChar w:fldCharType="separate"/>
            </w:r>
            <w:r w:rsidRPr="001520AB">
              <w:rPr>
                <w:rFonts w:ascii="Century Gothic" w:hAnsi="Century Gothic"/>
                <w:noProof/>
                <w:webHidden/>
              </w:rPr>
              <w:t>7</w:t>
            </w:r>
            <w:r w:rsidRPr="001520AB">
              <w:rPr>
                <w:rFonts w:ascii="Century Gothic" w:hAnsi="Century Gothic"/>
                <w:noProof/>
                <w:webHidden/>
              </w:rPr>
              <w:fldChar w:fldCharType="end"/>
            </w:r>
          </w:hyperlink>
        </w:p>
        <w:p w14:paraId="5C12D1C4" w14:textId="111A9BC5" w:rsidR="00D61A17" w:rsidRPr="001520AB" w:rsidRDefault="00D61A17">
          <w:pPr>
            <w:pStyle w:val="Sommario1"/>
            <w:rPr>
              <w:rFonts w:ascii="Century Gothic" w:eastAsiaTheme="minorEastAsia" w:hAnsi="Century Gothic" w:cstheme="minorBidi"/>
              <w:noProof/>
              <w:kern w:val="2"/>
              <w:lang w:val="it-IT" w:eastAsia="it-IT"/>
              <w14:ligatures w14:val="standardContextual"/>
            </w:rPr>
          </w:pPr>
          <w:hyperlink w:anchor="_Toc209184655" w:history="1">
            <w:r w:rsidRPr="001520AB">
              <w:rPr>
                <w:rStyle w:val="Collegamentoipertestuale"/>
                <w:rFonts w:ascii="Century Gothic" w:hAnsi="Century Gothic"/>
                <w:noProof/>
              </w:rPr>
              <w:t>9.</w:t>
            </w:r>
            <w:r w:rsidRPr="001520AB">
              <w:rPr>
                <w:rFonts w:ascii="Century Gothic" w:eastAsiaTheme="minorEastAsia" w:hAnsi="Century Gothic" w:cstheme="minorBidi"/>
                <w:noProof/>
                <w:kern w:val="2"/>
                <w:lang w:val="it-IT" w:eastAsia="it-IT"/>
                <w14:ligatures w14:val="standardContextual"/>
              </w:rPr>
              <w:tab/>
            </w:r>
            <w:r w:rsidRPr="001520AB">
              <w:rPr>
                <w:rStyle w:val="Collegamentoipertestuale"/>
                <w:rFonts w:ascii="Century Gothic" w:hAnsi="Century Gothic"/>
                <w:noProof/>
              </w:rPr>
              <w:t>REFERENTE DEL SOGGETTO AGGIUDICATARIO</w:t>
            </w:r>
            <w:r w:rsidRPr="001520AB">
              <w:rPr>
                <w:rFonts w:ascii="Century Gothic" w:hAnsi="Century Gothic"/>
                <w:noProof/>
                <w:webHidden/>
              </w:rPr>
              <w:tab/>
            </w:r>
            <w:r w:rsidRPr="001520AB">
              <w:rPr>
                <w:rFonts w:ascii="Century Gothic" w:hAnsi="Century Gothic"/>
                <w:noProof/>
                <w:webHidden/>
              </w:rPr>
              <w:fldChar w:fldCharType="begin"/>
            </w:r>
            <w:r w:rsidRPr="001520AB">
              <w:rPr>
                <w:rFonts w:ascii="Century Gothic" w:hAnsi="Century Gothic"/>
                <w:noProof/>
                <w:webHidden/>
              </w:rPr>
              <w:instrText xml:space="preserve"> PAGEREF _Toc209184655 \h </w:instrText>
            </w:r>
            <w:r w:rsidRPr="001520AB">
              <w:rPr>
                <w:rFonts w:ascii="Century Gothic" w:hAnsi="Century Gothic"/>
                <w:noProof/>
                <w:webHidden/>
              </w:rPr>
            </w:r>
            <w:r w:rsidRPr="001520AB">
              <w:rPr>
                <w:rFonts w:ascii="Century Gothic" w:hAnsi="Century Gothic"/>
                <w:noProof/>
                <w:webHidden/>
              </w:rPr>
              <w:fldChar w:fldCharType="separate"/>
            </w:r>
            <w:r w:rsidRPr="001520AB">
              <w:rPr>
                <w:rFonts w:ascii="Century Gothic" w:hAnsi="Century Gothic"/>
                <w:noProof/>
                <w:webHidden/>
              </w:rPr>
              <w:t>7</w:t>
            </w:r>
            <w:r w:rsidRPr="001520AB">
              <w:rPr>
                <w:rFonts w:ascii="Century Gothic" w:hAnsi="Century Gothic"/>
                <w:noProof/>
                <w:webHidden/>
              </w:rPr>
              <w:fldChar w:fldCharType="end"/>
            </w:r>
          </w:hyperlink>
        </w:p>
        <w:p w14:paraId="59062D62" w14:textId="77C8C1A9" w:rsidR="00D61A17" w:rsidRPr="001520AB" w:rsidRDefault="00D61A17">
          <w:pPr>
            <w:pStyle w:val="Sommario1"/>
            <w:rPr>
              <w:rFonts w:ascii="Century Gothic" w:eastAsiaTheme="minorEastAsia" w:hAnsi="Century Gothic" w:cstheme="minorBidi"/>
              <w:noProof/>
              <w:kern w:val="2"/>
              <w:lang w:val="it-IT" w:eastAsia="it-IT"/>
              <w14:ligatures w14:val="standardContextual"/>
            </w:rPr>
          </w:pPr>
          <w:hyperlink w:anchor="_Toc209184656" w:history="1">
            <w:r w:rsidRPr="001520AB">
              <w:rPr>
                <w:rStyle w:val="Collegamentoipertestuale"/>
                <w:rFonts w:ascii="Century Gothic" w:hAnsi="Century Gothic"/>
                <w:noProof/>
              </w:rPr>
              <w:t>10.</w:t>
            </w:r>
            <w:r w:rsidRPr="001520AB">
              <w:rPr>
                <w:rFonts w:ascii="Century Gothic" w:eastAsiaTheme="minorEastAsia" w:hAnsi="Century Gothic" w:cstheme="minorBidi"/>
                <w:noProof/>
                <w:kern w:val="2"/>
                <w:lang w:val="it-IT" w:eastAsia="it-IT"/>
                <w14:ligatures w14:val="standardContextual"/>
              </w:rPr>
              <w:tab/>
            </w:r>
            <w:r w:rsidRPr="001520AB">
              <w:rPr>
                <w:rStyle w:val="Collegamentoipertestuale"/>
                <w:rFonts w:ascii="Century Gothic" w:hAnsi="Century Gothic"/>
                <w:noProof/>
              </w:rPr>
              <w:t>TRATTAMENTO GIURIDICO ED ECONOMICO</w:t>
            </w:r>
            <w:r w:rsidRPr="001520AB">
              <w:rPr>
                <w:rFonts w:ascii="Century Gothic" w:hAnsi="Century Gothic"/>
                <w:noProof/>
                <w:webHidden/>
              </w:rPr>
              <w:tab/>
            </w:r>
            <w:r w:rsidRPr="001520AB">
              <w:rPr>
                <w:rFonts w:ascii="Century Gothic" w:hAnsi="Century Gothic"/>
                <w:noProof/>
                <w:webHidden/>
              </w:rPr>
              <w:fldChar w:fldCharType="begin"/>
            </w:r>
            <w:r w:rsidRPr="001520AB">
              <w:rPr>
                <w:rFonts w:ascii="Century Gothic" w:hAnsi="Century Gothic"/>
                <w:noProof/>
                <w:webHidden/>
              </w:rPr>
              <w:instrText xml:space="preserve"> PAGEREF _Toc209184656 \h </w:instrText>
            </w:r>
            <w:r w:rsidRPr="001520AB">
              <w:rPr>
                <w:rFonts w:ascii="Century Gothic" w:hAnsi="Century Gothic"/>
                <w:noProof/>
                <w:webHidden/>
              </w:rPr>
            </w:r>
            <w:r w:rsidRPr="001520AB">
              <w:rPr>
                <w:rFonts w:ascii="Century Gothic" w:hAnsi="Century Gothic"/>
                <w:noProof/>
                <w:webHidden/>
              </w:rPr>
              <w:fldChar w:fldCharType="separate"/>
            </w:r>
            <w:r w:rsidRPr="001520AB">
              <w:rPr>
                <w:rFonts w:ascii="Century Gothic" w:hAnsi="Century Gothic"/>
                <w:noProof/>
                <w:webHidden/>
              </w:rPr>
              <w:t>8</w:t>
            </w:r>
            <w:r w:rsidRPr="001520AB">
              <w:rPr>
                <w:rFonts w:ascii="Century Gothic" w:hAnsi="Century Gothic"/>
                <w:noProof/>
                <w:webHidden/>
              </w:rPr>
              <w:fldChar w:fldCharType="end"/>
            </w:r>
          </w:hyperlink>
        </w:p>
        <w:p w14:paraId="5D07F8FE" w14:textId="6AE02AEE" w:rsidR="00D61A17" w:rsidRPr="001520AB" w:rsidRDefault="00D61A17">
          <w:pPr>
            <w:pStyle w:val="Sommario1"/>
            <w:rPr>
              <w:rFonts w:ascii="Century Gothic" w:eastAsiaTheme="minorEastAsia" w:hAnsi="Century Gothic" w:cstheme="minorBidi"/>
              <w:noProof/>
              <w:kern w:val="2"/>
              <w:lang w:val="it-IT" w:eastAsia="it-IT"/>
              <w14:ligatures w14:val="standardContextual"/>
            </w:rPr>
          </w:pPr>
          <w:hyperlink w:anchor="_Toc209184657" w:history="1">
            <w:r w:rsidRPr="001520AB">
              <w:rPr>
                <w:rStyle w:val="Collegamentoipertestuale"/>
                <w:rFonts w:ascii="Century Gothic" w:hAnsi="Century Gothic"/>
                <w:noProof/>
              </w:rPr>
              <w:t>11.</w:t>
            </w:r>
            <w:r w:rsidRPr="001520AB">
              <w:rPr>
                <w:rFonts w:ascii="Century Gothic" w:eastAsiaTheme="minorEastAsia" w:hAnsi="Century Gothic" w:cstheme="minorBidi"/>
                <w:noProof/>
                <w:kern w:val="2"/>
                <w:lang w:val="it-IT" w:eastAsia="it-IT"/>
                <w14:ligatures w14:val="standardContextual"/>
              </w:rPr>
              <w:tab/>
            </w:r>
            <w:r w:rsidRPr="001520AB">
              <w:rPr>
                <w:rStyle w:val="Collegamentoipertestuale"/>
                <w:rFonts w:ascii="Century Gothic" w:hAnsi="Century Gothic"/>
                <w:noProof/>
              </w:rPr>
              <w:t>OBBLIGHI RETRIBUTIVI, PREVIDENZIALI E ASSICURATIVI</w:t>
            </w:r>
            <w:r w:rsidRPr="001520AB">
              <w:rPr>
                <w:rFonts w:ascii="Century Gothic" w:hAnsi="Century Gothic"/>
                <w:noProof/>
                <w:webHidden/>
              </w:rPr>
              <w:tab/>
            </w:r>
            <w:r w:rsidRPr="001520AB">
              <w:rPr>
                <w:rFonts w:ascii="Century Gothic" w:hAnsi="Century Gothic"/>
                <w:noProof/>
                <w:webHidden/>
              </w:rPr>
              <w:fldChar w:fldCharType="begin"/>
            </w:r>
            <w:r w:rsidRPr="001520AB">
              <w:rPr>
                <w:rFonts w:ascii="Century Gothic" w:hAnsi="Century Gothic"/>
                <w:noProof/>
                <w:webHidden/>
              </w:rPr>
              <w:instrText xml:space="preserve"> PAGEREF _Toc209184657 \h </w:instrText>
            </w:r>
            <w:r w:rsidRPr="001520AB">
              <w:rPr>
                <w:rFonts w:ascii="Century Gothic" w:hAnsi="Century Gothic"/>
                <w:noProof/>
                <w:webHidden/>
              </w:rPr>
            </w:r>
            <w:r w:rsidRPr="001520AB">
              <w:rPr>
                <w:rFonts w:ascii="Century Gothic" w:hAnsi="Century Gothic"/>
                <w:noProof/>
                <w:webHidden/>
              </w:rPr>
              <w:fldChar w:fldCharType="separate"/>
            </w:r>
            <w:r w:rsidRPr="001520AB">
              <w:rPr>
                <w:rFonts w:ascii="Century Gothic" w:hAnsi="Century Gothic"/>
                <w:noProof/>
                <w:webHidden/>
              </w:rPr>
              <w:t>8</w:t>
            </w:r>
            <w:r w:rsidRPr="001520AB">
              <w:rPr>
                <w:rFonts w:ascii="Century Gothic" w:hAnsi="Century Gothic"/>
                <w:noProof/>
                <w:webHidden/>
              </w:rPr>
              <w:fldChar w:fldCharType="end"/>
            </w:r>
          </w:hyperlink>
        </w:p>
        <w:p w14:paraId="15E813CC" w14:textId="714FE751" w:rsidR="00D61A17" w:rsidRPr="001520AB" w:rsidRDefault="00D61A17">
          <w:pPr>
            <w:pStyle w:val="Sommario1"/>
            <w:rPr>
              <w:rFonts w:ascii="Century Gothic" w:eastAsiaTheme="minorEastAsia" w:hAnsi="Century Gothic" w:cstheme="minorBidi"/>
              <w:noProof/>
              <w:kern w:val="2"/>
              <w:lang w:val="it-IT" w:eastAsia="it-IT"/>
              <w14:ligatures w14:val="standardContextual"/>
            </w:rPr>
          </w:pPr>
          <w:hyperlink w:anchor="_Toc209184658" w:history="1">
            <w:r w:rsidRPr="001520AB">
              <w:rPr>
                <w:rStyle w:val="Collegamentoipertestuale"/>
                <w:rFonts w:ascii="Century Gothic" w:hAnsi="Century Gothic"/>
                <w:noProof/>
              </w:rPr>
              <w:t>12.</w:t>
            </w:r>
            <w:r w:rsidRPr="001520AB">
              <w:rPr>
                <w:rFonts w:ascii="Century Gothic" w:eastAsiaTheme="minorEastAsia" w:hAnsi="Century Gothic" w:cstheme="minorBidi"/>
                <w:noProof/>
                <w:kern w:val="2"/>
                <w:lang w:val="it-IT" w:eastAsia="it-IT"/>
                <w14:ligatures w14:val="standardContextual"/>
              </w:rPr>
              <w:tab/>
            </w:r>
            <w:r w:rsidRPr="001520AB">
              <w:rPr>
                <w:rStyle w:val="Collegamentoipertestuale"/>
                <w:rFonts w:ascii="Century Gothic" w:hAnsi="Century Gothic"/>
                <w:noProof/>
              </w:rPr>
              <w:t>OBBLIGHI DI RISERVATEZZA</w:t>
            </w:r>
            <w:r w:rsidRPr="001520AB">
              <w:rPr>
                <w:rFonts w:ascii="Century Gothic" w:hAnsi="Century Gothic"/>
                <w:noProof/>
                <w:webHidden/>
              </w:rPr>
              <w:tab/>
            </w:r>
            <w:r w:rsidRPr="001520AB">
              <w:rPr>
                <w:rFonts w:ascii="Century Gothic" w:hAnsi="Century Gothic"/>
                <w:noProof/>
                <w:webHidden/>
              </w:rPr>
              <w:fldChar w:fldCharType="begin"/>
            </w:r>
            <w:r w:rsidRPr="001520AB">
              <w:rPr>
                <w:rFonts w:ascii="Century Gothic" w:hAnsi="Century Gothic"/>
                <w:noProof/>
                <w:webHidden/>
              </w:rPr>
              <w:instrText xml:space="preserve"> PAGEREF _Toc209184658 \h </w:instrText>
            </w:r>
            <w:r w:rsidRPr="001520AB">
              <w:rPr>
                <w:rFonts w:ascii="Century Gothic" w:hAnsi="Century Gothic"/>
                <w:noProof/>
                <w:webHidden/>
              </w:rPr>
            </w:r>
            <w:r w:rsidRPr="001520AB">
              <w:rPr>
                <w:rFonts w:ascii="Century Gothic" w:hAnsi="Century Gothic"/>
                <w:noProof/>
                <w:webHidden/>
              </w:rPr>
              <w:fldChar w:fldCharType="separate"/>
            </w:r>
            <w:r w:rsidRPr="001520AB">
              <w:rPr>
                <w:rFonts w:ascii="Century Gothic" w:hAnsi="Century Gothic"/>
                <w:noProof/>
                <w:webHidden/>
              </w:rPr>
              <w:t>8</w:t>
            </w:r>
            <w:r w:rsidRPr="001520AB">
              <w:rPr>
                <w:rFonts w:ascii="Century Gothic" w:hAnsi="Century Gothic"/>
                <w:noProof/>
                <w:webHidden/>
              </w:rPr>
              <w:fldChar w:fldCharType="end"/>
            </w:r>
          </w:hyperlink>
        </w:p>
        <w:p w14:paraId="034C45B1" w14:textId="7A6D02ED" w:rsidR="00D61A17" w:rsidRPr="001520AB" w:rsidRDefault="00D61A17">
          <w:pPr>
            <w:pStyle w:val="Sommario1"/>
            <w:rPr>
              <w:rFonts w:ascii="Century Gothic" w:eastAsiaTheme="minorEastAsia" w:hAnsi="Century Gothic" w:cstheme="minorBidi"/>
              <w:noProof/>
              <w:kern w:val="2"/>
              <w:lang w:val="it-IT" w:eastAsia="it-IT"/>
              <w14:ligatures w14:val="standardContextual"/>
            </w:rPr>
          </w:pPr>
          <w:hyperlink w:anchor="_Toc209184659" w:history="1">
            <w:r w:rsidRPr="001520AB">
              <w:rPr>
                <w:rStyle w:val="Collegamentoipertestuale"/>
                <w:rFonts w:ascii="Century Gothic" w:hAnsi="Century Gothic"/>
                <w:noProof/>
              </w:rPr>
              <w:t>13.</w:t>
            </w:r>
            <w:r w:rsidRPr="001520AB">
              <w:rPr>
                <w:rFonts w:ascii="Century Gothic" w:eastAsiaTheme="minorEastAsia" w:hAnsi="Century Gothic" w:cstheme="minorBidi"/>
                <w:noProof/>
                <w:kern w:val="2"/>
                <w:lang w:val="it-IT" w:eastAsia="it-IT"/>
                <w14:ligatures w14:val="standardContextual"/>
              </w:rPr>
              <w:tab/>
            </w:r>
            <w:r w:rsidRPr="001520AB">
              <w:rPr>
                <w:rStyle w:val="Collegamentoipertestuale"/>
                <w:rFonts w:ascii="Century Gothic" w:hAnsi="Century Gothic"/>
                <w:noProof/>
              </w:rPr>
              <w:t>PENALI</w:t>
            </w:r>
            <w:r w:rsidRPr="001520AB">
              <w:rPr>
                <w:rFonts w:ascii="Century Gothic" w:hAnsi="Century Gothic"/>
                <w:noProof/>
                <w:webHidden/>
              </w:rPr>
              <w:tab/>
            </w:r>
            <w:r w:rsidRPr="001520AB">
              <w:rPr>
                <w:rFonts w:ascii="Century Gothic" w:hAnsi="Century Gothic"/>
                <w:noProof/>
                <w:webHidden/>
              </w:rPr>
              <w:fldChar w:fldCharType="begin"/>
            </w:r>
            <w:r w:rsidRPr="001520AB">
              <w:rPr>
                <w:rFonts w:ascii="Century Gothic" w:hAnsi="Century Gothic"/>
                <w:noProof/>
                <w:webHidden/>
              </w:rPr>
              <w:instrText xml:space="preserve"> PAGEREF _Toc209184659 \h </w:instrText>
            </w:r>
            <w:r w:rsidRPr="001520AB">
              <w:rPr>
                <w:rFonts w:ascii="Century Gothic" w:hAnsi="Century Gothic"/>
                <w:noProof/>
                <w:webHidden/>
              </w:rPr>
            </w:r>
            <w:r w:rsidRPr="001520AB">
              <w:rPr>
                <w:rFonts w:ascii="Century Gothic" w:hAnsi="Century Gothic"/>
                <w:noProof/>
                <w:webHidden/>
              </w:rPr>
              <w:fldChar w:fldCharType="separate"/>
            </w:r>
            <w:r w:rsidRPr="001520AB">
              <w:rPr>
                <w:rFonts w:ascii="Century Gothic" w:hAnsi="Century Gothic"/>
                <w:noProof/>
                <w:webHidden/>
              </w:rPr>
              <w:t>9</w:t>
            </w:r>
            <w:r w:rsidRPr="001520AB">
              <w:rPr>
                <w:rFonts w:ascii="Century Gothic" w:hAnsi="Century Gothic"/>
                <w:noProof/>
                <w:webHidden/>
              </w:rPr>
              <w:fldChar w:fldCharType="end"/>
            </w:r>
          </w:hyperlink>
        </w:p>
        <w:p w14:paraId="201A3CD8" w14:textId="48AB72EC" w:rsidR="00D61A17" w:rsidRPr="001520AB" w:rsidRDefault="00D61A17">
          <w:pPr>
            <w:pStyle w:val="Sommario1"/>
            <w:rPr>
              <w:rFonts w:ascii="Century Gothic" w:eastAsiaTheme="minorEastAsia" w:hAnsi="Century Gothic" w:cstheme="minorBidi"/>
              <w:noProof/>
              <w:kern w:val="2"/>
              <w:lang w:val="it-IT" w:eastAsia="it-IT"/>
              <w14:ligatures w14:val="standardContextual"/>
            </w:rPr>
          </w:pPr>
          <w:hyperlink w:anchor="_Toc209184660" w:history="1">
            <w:r w:rsidRPr="001520AB">
              <w:rPr>
                <w:rStyle w:val="Collegamentoipertestuale"/>
                <w:rFonts w:ascii="Century Gothic" w:hAnsi="Century Gothic"/>
                <w:noProof/>
              </w:rPr>
              <w:t>14.</w:t>
            </w:r>
            <w:r w:rsidRPr="001520AB">
              <w:rPr>
                <w:rFonts w:ascii="Century Gothic" w:eastAsiaTheme="minorEastAsia" w:hAnsi="Century Gothic" w:cstheme="minorBidi"/>
                <w:noProof/>
                <w:kern w:val="2"/>
                <w:lang w:val="it-IT" w:eastAsia="it-IT"/>
                <w14:ligatures w14:val="standardContextual"/>
              </w:rPr>
              <w:tab/>
            </w:r>
            <w:r w:rsidRPr="001520AB">
              <w:rPr>
                <w:rStyle w:val="Collegamentoipertestuale"/>
                <w:rFonts w:ascii="Century Gothic" w:hAnsi="Century Gothic"/>
                <w:noProof/>
              </w:rPr>
              <w:t>SUBAPPALTO</w:t>
            </w:r>
            <w:r w:rsidRPr="001520AB">
              <w:rPr>
                <w:rFonts w:ascii="Century Gothic" w:hAnsi="Century Gothic"/>
                <w:noProof/>
                <w:webHidden/>
              </w:rPr>
              <w:tab/>
            </w:r>
            <w:r w:rsidRPr="001520AB">
              <w:rPr>
                <w:rFonts w:ascii="Century Gothic" w:hAnsi="Century Gothic"/>
                <w:noProof/>
                <w:webHidden/>
              </w:rPr>
              <w:fldChar w:fldCharType="begin"/>
            </w:r>
            <w:r w:rsidRPr="001520AB">
              <w:rPr>
                <w:rFonts w:ascii="Century Gothic" w:hAnsi="Century Gothic"/>
                <w:noProof/>
                <w:webHidden/>
              </w:rPr>
              <w:instrText xml:space="preserve"> PAGEREF _Toc209184660 \h </w:instrText>
            </w:r>
            <w:r w:rsidRPr="001520AB">
              <w:rPr>
                <w:rFonts w:ascii="Century Gothic" w:hAnsi="Century Gothic"/>
                <w:noProof/>
                <w:webHidden/>
              </w:rPr>
            </w:r>
            <w:r w:rsidRPr="001520AB">
              <w:rPr>
                <w:rFonts w:ascii="Century Gothic" w:hAnsi="Century Gothic"/>
                <w:noProof/>
                <w:webHidden/>
              </w:rPr>
              <w:fldChar w:fldCharType="separate"/>
            </w:r>
            <w:r w:rsidRPr="001520AB">
              <w:rPr>
                <w:rFonts w:ascii="Century Gothic" w:hAnsi="Century Gothic"/>
                <w:noProof/>
                <w:webHidden/>
              </w:rPr>
              <w:t>9</w:t>
            </w:r>
            <w:r w:rsidRPr="001520AB">
              <w:rPr>
                <w:rFonts w:ascii="Century Gothic" w:hAnsi="Century Gothic"/>
                <w:noProof/>
                <w:webHidden/>
              </w:rPr>
              <w:fldChar w:fldCharType="end"/>
            </w:r>
          </w:hyperlink>
        </w:p>
        <w:p w14:paraId="299CDE06" w14:textId="53947634" w:rsidR="00D61A17" w:rsidRPr="001520AB" w:rsidRDefault="00D61A17">
          <w:pPr>
            <w:pStyle w:val="Sommario1"/>
            <w:rPr>
              <w:rFonts w:ascii="Century Gothic" w:eastAsiaTheme="minorEastAsia" w:hAnsi="Century Gothic" w:cstheme="minorBidi"/>
              <w:noProof/>
              <w:kern w:val="2"/>
              <w:lang w:val="it-IT" w:eastAsia="it-IT"/>
              <w14:ligatures w14:val="standardContextual"/>
            </w:rPr>
          </w:pPr>
          <w:hyperlink w:anchor="_Toc209184661" w:history="1">
            <w:r w:rsidRPr="001520AB">
              <w:rPr>
                <w:rStyle w:val="Collegamentoipertestuale"/>
                <w:rFonts w:ascii="Century Gothic" w:hAnsi="Century Gothic"/>
                <w:noProof/>
              </w:rPr>
              <w:t>15.</w:t>
            </w:r>
            <w:r w:rsidRPr="001520AB">
              <w:rPr>
                <w:rFonts w:ascii="Century Gothic" w:eastAsiaTheme="minorEastAsia" w:hAnsi="Century Gothic" w:cstheme="minorBidi"/>
                <w:noProof/>
                <w:kern w:val="2"/>
                <w:lang w:val="it-IT" w:eastAsia="it-IT"/>
                <w14:ligatures w14:val="standardContextual"/>
              </w:rPr>
              <w:tab/>
            </w:r>
            <w:r w:rsidRPr="001520AB">
              <w:rPr>
                <w:rStyle w:val="Collegamentoipertestuale"/>
                <w:rFonts w:ascii="Century Gothic" w:hAnsi="Century Gothic"/>
                <w:noProof/>
              </w:rPr>
              <w:t>RISERVATEZZA</w:t>
            </w:r>
            <w:r w:rsidRPr="001520AB">
              <w:rPr>
                <w:rFonts w:ascii="Century Gothic" w:hAnsi="Century Gothic"/>
                <w:noProof/>
                <w:webHidden/>
              </w:rPr>
              <w:tab/>
            </w:r>
            <w:r w:rsidRPr="001520AB">
              <w:rPr>
                <w:rFonts w:ascii="Century Gothic" w:hAnsi="Century Gothic"/>
                <w:noProof/>
                <w:webHidden/>
              </w:rPr>
              <w:fldChar w:fldCharType="begin"/>
            </w:r>
            <w:r w:rsidRPr="001520AB">
              <w:rPr>
                <w:rFonts w:ascii="Century Gothic" w:hAnsi="Century Gothic"/>
                <w:noProof/>
                <w:webHidden/>
              </w:rPr>
              <w:instrText xml:space="preserve"> PAGEREF _Toc209184661 \h </w:instrText>
            </w:r>
            <w:r w:rsidRPr="001520AB">
              <w:rPr>
                <w:rFonts w:ascii="Century Gothic" w:hAnsi="Century Gothic"/>
                <w:noProof/>
                <w:webHidden/>
              </w:rPr>
            </w:r>
            <w:r w:rsidRPr="001520AB">
              <w:rPr>
                <w:rFonts w:ascii="Century Gothic" w:hAnsi="Century Gothic"/>
                <w:noProof/>
                <w:webHidden/>
              </w:rPr>
              <w:fldChar w:fldCharType="separate"/>
            </w:r>
            <w:r w:rsidRPr="001520AB">
              <w:rPr>
                <w:rFonts w:ascii="Century Gothic" w:hAnsi="Century Gothic"/>
                <w:noProof/>
                <w:webHidden/>
              </w:rPr>
              <w:t>9</w:t>
            </w:r>
            <w:r w:rsidRPr="001520AB">
              <w:rPr>
                <w:rFonts w:ascii="Century Gothic" w:hAnsi="Century Gothic"/>
                <w:noProof/>
                <w:webHidden/>
              </w:rPr>
              <w:fldChar w:fldCharType="end"/>
            </w:r>
          </w:hyperlink>
        </w:p>
        <w:p w14:paraId="01FE5577" w14:textId="473ECB24" w:rsidR="00D61A17" w:rsidRPr="001520AB" w:rsidRDefault="00D61A17">
          <w:pPr>
            <w:pStyle w:val="Sommario1"/>
            <w:rPr>
              <w:rFonts w:ascii="Century Gothic" w:eastAsiaTheme="minorEastAsia" w:hAnsi="Century Gothic" w:cstheme="minorBidi"/>
              <w:noProof/>
              <w:kern w:val="2"/>
              <w:lang w:val="it-IT" w:eastAsia="it-IT"/>
              <w14:ligatures w14:val="standardContextual"/>
            </w:rPr>
          </w:pPr>
          <w:hyperlink w:anchor="_Toc209184662" w:history="1">
            <w:r w:rsidRPr="001520AB">
              <w:rPr>
                <w:rStyle w:val="Collegamentoipertestuale"/>
                <w:rFonts w:ascii="Century Gothic" w:hAnsi="Century Gothic"/>
                <w:noProof/>
              </w:rPr>
              <w:t>16.</w:t>
            </w:r>
            <w:r w:rsidRPr="001520AB">
              <w:rPr>
                <w:rFonts w:ascii="Century Gothic" w:eastAsiaTheme="minorEastAsia" w:hAnsi="Century Gothic" w:cstheme="minorBidi"/>
                <w:noProof/>
                <w:kern w:val="2"/>
                <w:lang w:val="it-IT" w:eastAsia="it-IT"/>
                <w14:ligatures w14:val="standardContextual"/>
              </w:rPr>
              <w:tab/>
            </w:r>
            <w:r w:rsidRPr="001520AB">
              <w:rPr>
                <w:rStyle w:val="Collegamentoipertestuale"/>
                <w:rFonts w:ascii="Century Gothic" w:hAnsi="Century Gothic"/>
                <w:noProof/>
              </w:rPr>
              <w:t>RISOLUZIONE DEL CONTRATTO</w:t>
            </w:r>
            <w:r w:rsidRPr="001520AB">
              <w:rPr>
                <w:rFonts w:ascii="Century Gothic" w:hAnsi="Century Gothic"/>
                <w:noProof/>
                <w:webHidden/>
              </w:rPr>
              <w:tab/>
            </w:r>
            <w:r w:rsidRPr="001520AB">
              <w:rPr>
                <w:rFonts w:ascii="Century Gothic" w:hAnsi="Century Gothic"/>
                <w:noProof/>
                <w:webHidden/>
              </w:rPr>
              <w:fldChar w:fldCharType="begin"/>
            </w:r>
            <w:r w:rsidRPr="001520AB">
              <w:rPr>
                <w:rFonts w:ascii="Century Gothic" w:hAnsi="Century Gothic"/>
                <w:noProof/>
                <w:webHidden/>
              </w:rPr>
              <w:instrText xml:space="preserve"> PAGEREF _Toc209184662 \h </w:instrText>
            </w:r>
            <w:r w:rsidRPr="001520AB">
              <w:rPr>
                <w:rFonts w:ascii="Century Gothic" w:hAnsi="Century Gothic"/>
                <w:noProof/>
                <w:webHidden/>
              </w:rPr>
            </w:r>
            <w:r w:rsidRPr="001520AB">
              <w:rPr>
                <w:rFonts w:ascii="Century Gothic" w:hAnsi="Century Gothic"/>
                <w:noProof/>
                <w:webHidden/>
              </w:rPr>
              <w:fldChar w:fldCharType="separate"/>
            </w:r>
            <w:r w:rsidRPr="001520AB">
              <w:rPr>
                <w:rFonts w:ascii="Century Gothic" w:hAnsi="Century Gothic"/>
                <w:noProof/>
                <w:webHidden/>
              </w:rPr>
              <w:t>10</w:t>
            </w:r>
            <w:r w:rsidRPr="001520AB">
              <w:rPr>
                <w:rFonts w:ascii="Century Gothic" w:hAnsi="Century Gothic"/>
                <w:noProof/>
                <w:webHidden/>
              </w:rPr>
              <w:fldChar w:fldCharType="end"/>
            </w:r>
          </w:hyperlink>
        </w:p>
        <w:p w14:paraId="15215C12" w14:textId="64FD96DA" w:rsidR="00D61A17" w:rsidRPr="001520AB" w:rsidRDefault="00D61A17">
          <w:pPr>
            <w:pStyle w:val="Sommario1"/>
            <w:rPr>
              <w:rFonts w:ascii="Century Gothic" w:eastAsiaTheme="minorEastAsia" w:hAnsi="Century Gothic" w:cstheme="minorBidi"/>
              <w:noProof/>
              <w:kern w:val="2"/>
              <w:lang w:val="it-IT" w:eastAsia="it-IT"/>
              <w14:ligatures w14:val="standardContextual"/>
            </w:rPr>
          </w:pPr>
          <w:hyperlink w:anchor="_Toc209184663" w:history="1">
            <w:r w:rsidRPr="001520AB">
              <w:rPr>
                <w:rStyle w:val="Collegamentoipertestuale"/>
                <w:rFonts w:ascii="Century Gothic" w:hAnsi="Century Gothic"/>
                <w:noProof/>
              </w:rPr>
              <w:t>17.</w:t>
            </w:r>
            <w:r w:rsidRPr="001520AB">
              <w:rPr>
                <w:rFonts w:ascii="Century Gothic" w:eastAsiaTheme="minorEastAsia" w:hAnsi="Century Gothic" w:cstheme="minorBidi"/>
                <w:noProof/>
                <w:kern w:val="2"/>
                <w:lang w:val="it-IT" w:eastAsia="it-IT"/>
                <w14:ligatures w14:val="standardContextual"/>
              </w:rPr>
              <w:tab/>
            </w:r>
            <w:r w:rsidRPr="001520AB">
              <w:rPr>
                <w:rStyle w:val="Collegamentoipertestuale"/>
                <w:rFonts w:ascii="Century Gothic" w:hAnsi="Century Gothic"/>
                <w:noProof/>
              </w:rPr>
              <w:t>FATTURAZIONE E PAGAMENTI</w:t>
            </w:r>
            <w:r w:rsidRPr="001520AB">
              <w:rPr>
                <w:rFonts w:ascii="Century Gothic" w:hAnsi="Century Gothic"/>
                <w:noProof/>
                <w:webHidden/>
              </w:rPr>
              <w:tab/>
            </w:r>
            <w:r w:rsidRPr="001520AB">
              <w:rPr>
                <w:rFonts w:ascii="Century Gothic" w:hAnsi="Century Gothic"/>
                <w:noProof/>
                <w:webHidden/>
              </w:rPr>
              <w:fldChar w:fldCharType="begin"/>
            </w:r>
            <w:r w:rsidRPr="001520AB">
              <w:rPr>
                <w:rFonts w:ascii="Century Gothic" w:hAnsi="Century Gothic"/>
                <w:noProof/>
                <w:webHidden/>
              </w:rPr>
              <w:instrText xml:space="preserve"> PAGEREF _Toc209184663 \h </w:instrText>
            </w:r>
            <w:r w:rsidRPr="001520AB">
              <w:rPr>
                <w:rFonts w:ascii="Century Gothic" w:hAnsi="Century Gothic"/>
                <w:noProof/>
                <w:webHidden/>
              </w:rPr>
            </w:r>
            <w:r w:rsidRPr="001520AB">
              <w:rPr>
                <w:rFonts w:ascii="Century Gothic" w:hAnsi="Century Gothic"/>
                <w:noProof/>
                <w:webHidden/>
              </w:rPr>
              <w:fldChar w:fldCharType="separate"/>
            </w:r>
            <w:r w:rsidRPr="001520AB">
              <w:rPr>
                <w:rFonts w:ascii="Century Gothic" w:hAnsi="Century Gothic"/>
                <w:noProof/>
                <w:webHidden/>
              </w:rPr>
              <w:t>10</w:t>
            </w:r>
            <w:r w:rsidRPr="001520AB">
              <w:rPr>
                <w:rFonts w:ascii="Century Gothic" w:hAnsi="Century Gothic"/>
                <w:noProof/>
                <w:webHidden/>
              </w:rPr>
              <w:fldChar w:fldCharType="end"/>
            </w:r>
          </w:hyperlink>
        </w:p>
        <w:p w14:paraId="3BD5EDF7" w14:textId="2DF9AAB8" w:rsidR="00D61A17" w:rsidRPr="001520AB" w:rsidRDefault="00D61A17">
          <w:pPr>
            <w:pStyle w:val="Sommario1"/>
            <w:rPr>
              <w:rFonts w:ascii="Century Gothic" w:eastAsiaTheme="minorEastAsia" w:hAnsi="Century Gothic" w:cstheme="minorBidi"/>
              <w:noProof/>
              <w:kern w:val="2"/>
              <w:lang w:val="it-IT" w:eastAsia="it-IT"/>
              <w14:ligatures w14:val="standardContextual"/>
            </w:rPr>
          </w:pPr>
          <w:hyperlink w:anchor="_Toc209184664" w:history="1">
            <w:r w:rsidRPr="001520AB">
              <w:rPr>
                <w:rStyle w:val="Collegamentoipertestuale"/>
                <w:rFonts w:ascii="Century Gothic" w:hAnsi="Century Gothic"/>
                <w:noProof/>
              </w:rPr>
              <w:t>18.</w:t>
            </w:r>
            <w:r w:rsidRPr="001520AB">
              <w:rPr>
                <w:rFonts w:ascii="Century Gothic" w:eastAsiaTheme="minorEastAsia" w:hAnsi="Century Gothic" w:cstheme="minorBidi"/>
                <w:noProof/>
                <w:kern w:val="2"/>
                <w:lang w:val="it-IT" w:eastAsia="it-IT"/>
                <w14:ligatures w14:val="standardContextual"/>
              </w:rPr>
              <w:tab/>
            </w:r>
            <w:r w:rsidRPr="001520AB">
              <w:rPr>
                <w:rStyle w:val="Collegamentoipertestuale"/>
                <w:rFonts w:ascii="Century Gothic" w:hAnsi="Century Gothic"/>
                <w:noProof/>
              </w:rPr>
              <w:t>RESPONSABILITA’ DELL’AGGIUDICATARIO E COPERTURA ASSICURATIVA</w:t>
            </w:r>
            <w:r w:rsidRPr="001520AB">
              <w:rPr>
                <w:rFonts w:ascii="Century Gothic" w:hAnsi="Century Gothic"/>
                <w:noProof/>
                <w:webHidden/>
              </w:rPr>
              <w:tab/>
            </w:r>
            <w:r w:rsidRPr="001520AB">
              <w:rPr>
                <w:rFonts w:ascii="Century Gothic" w:hAnsi="Century Gothic"/>
                <w:noProof/>
                <w:webHidden/>
              </w:rPr>
              <w:fldChar w:fldCharType="begin"/>
            </w:r>
            <w:r w:rsidRPr="001520AB">
              <w:rPr>
                <w:rFonts w:ascii="Century Gothic" w:hAnsi="Century Gothic"/>
                <w:noProof/>
                <w:webHidden/>
              </w:rPr>
              <w:instrText xml:space="preserve"> PAGEREF _Toc209184664 \h </w:instrText>
            </w:r>
            <w:r w:rsidRPr="001520AB">
              <w:rPr>
                <w:rFonts w:ascii="Century Gothic" w:hAnsi="Century Gothic"/>
                <w:noProof/>
                <w:webHidden/>
              </w:rPr>
            </w:r>
            <w:r w:rsidRPr="001520AB">
              <w:rPr>
                <w:rFonts w:ascii="Century Gothic" w:hAnsi="Century Gothic"/>
                <w:noProof/>
                <w:webHidden/>
              </w:rPr>
              <w:fldChar w:fldCharType="separate"/>
            </w:r>
            <w:r w:rsidRPr="001520AB">
              <w:rPr>
                <w:rFonts w:ascii="Century Gothic" w:hAnsi="Century Gothic"/>
                <w:noProof/>
                <w:webHidden/>
              </w:rPr>
              <w:t>12</w:t>
            </w:r>
            <w:r w:rsidRPr="001520AB">
              <w:rPr>
                <w:rFonts w:ascii="Century Gothic" w:hAnsi="Century Gothic"/>
                <w:noProof/>
                <w:webHidden/>
              </w:rPr>
              <w:fldChar w:fldCharType="end"/>
            </w:r>
          </w:hyperlink>
        </w:p>
        <w:p w14:paraId="1916FBE4" w14:textId="3B18F93A" w:rsidR="00D61A17" w:rsidRPr="001520AB" w:rsidRDefault="00D61A17">
          <w:pPr>
            <w:pStyle w:val="Sommario1"/>
            <w:rPr>
              <w:rFonts w:ascii="Century Gothic" w:eastAsiaTheme="minorEastAsia" w:hAnsi="Century Gothic" w:cstheme="minorBidi"/>
              <w:noProof/>
              <w:kern w:val="2"/>
              <w:lang w:val="it-IT" w:eastAsia="it-IT"/>
              <w14:ligatures w14:val="standardContextual"/>
            </w:rPr>
          </w:pPr>
          <w:hyperlink w:anchor="_Toc209184665" w:history="1">
            <w:r w:rsidRPr="001520AB">
              <w:rPr>
                <w:rStyle w:val="Collegamentoipertestuale"/>
                <w:rFonts w:ascii="Century Gothic" w:hAnsi="Century Gothic"/>
                <w:noProof/>
              </w:rPr>
              <w:t>19.</w:t>
            </w:r>
            <w:r w:rsidRPr="001520AB">
              <w:rPr>
                <w:rFonts w:ascii="Century Gothic" w:eastAsiaTheme="minorEastAsia" w:hAnsi="Century Gothic" w:cstheme="minorBidi"/>
                <w:noProof/>
                <w:kern w:val="2"/>
                <w:lang w:val="it-IT" w:eastAsia="it-IT"/>
                <w14:ligatures w14:val="standardContextual"/>
              </w:rPr>
              <w:tab/>
            </w:r>
            <w:r w:rsidRPr="001520AB">
              <w:rPr>
                <w:rStyle w:val="Collegamentoipertestuale"/>
                <w:rFonts w:ascii="Century Gothic" w:hAnsi="Century Gothic"/>
                <w:noProof/>
              </w:rPr>
              <w:t>SICUREZZA E SALUTE NEI LUOGHI DI LAVORO</w:t>
            </w:r>
            <w:r w:rsidRPr="001520AB">
              <w:rPr>
                <w:rFonts w:ascii="Century Gothic" w:hAnsi="Century Gothic"/>
                <w:noProof/>
                <w:webHidden/>
              </w:rPr>
              <w:tab/>
            </w:r>
            <w:r w:rsidRPr="001520AB">
              <w:rPr>
                <w:rFonts w:ascii="Century Gothic" w:hAnsi="Century Gothic"/>
                <w:noProof/>
                <w:webHidden/>
              </w:rPr>
              <w:fldChar w:fldCharType="begin"/>
            </w:r>
            <w:r w:rsidRPr="001520AB">
              <w:rPr>
                <w:rFonts w:ascii="Century Gothic" w:hAnsi="Century Gothic"/>
                <w:noProof/>
                <w:webHidden/>
              </w:rPr>
              <w:instrText xml:space="preserve"> PAGEREF _Toc209184665 \h </w:instrText>
            </w:r>
            <w:r w:rsidRPr="001520AB">
              <w:rPr>
                <w:rFonts w:ascii="Century Gothic" w:hAnsi="Century Gothic"/>
                <w:noProof/>
                <w:webHidden/>
              </w:rPr>
            </w:r>
            <w:r w:rsidRPr="001520AB">
              <w:rPr>
                <w:rFonts w:ascii="Century Gothic" w:hAnsi="Century Gothic"/>
                <w:noProof/>
                <w:webHidden/>
              </w:rPr>
              <w:fldChar w:fldCharType="separate"/>
            </w:r>
            <w:r w:rsidRPr="001520AB">
              <w:rPr>
                <w:rFonts w:ascii="Century Gothic" w:hAnsi="Century Gothic"/>
                <w:noProof/>
                <w:webHidden/>
              </w:rPr>
              <w:t>12</w:t>
            </w:r>
            <w:r w:rsidRPr="001520AB">
              <w:rPr>
                <w:rFonts w:ascii="Century Gothic" w:hAnsi="Century Gothic"/>
                <w:noProof/>
                <w:webHidden/>
              </w:rPr>
              <w:fldChar w:fldCharType="end"/>
            </w:r>
          </w:hyperlink>
        </w:p>
        <w:p w14:paraId="21CA2788" w14:textId="43D24997" w:rsidR="00D61A17" w:rsidRPr="001520AB" w:rsidRDefault="00D61A17">
          <w:pPr>
            <w:pStyle w:val="Sommario1"/>
            <w:rPr>
              <w:rFonts w:ascii="Century Gothic" w:eastAsiaTheme="minorEastAsia" w:hAnsi="Century Gothic" w:cstheme="minorBidi"/>
              <w:noProof/>
              <w:kern w:val="2"/>
              <w:lang w:val="it-IT" w:eastAsia="it-IT"/>
              <w14:ligatures w14:val="standardContextual"/>
            </w:rPr>
          </w:pPr>
          <w:hyperlink w:anchor="_Toc209184666" w:history="1">
            <w:r w:rsidRPr="001520AB">
              <w:rPr>
                <w:rStyle w:val="Collegamentoipertestuale"/>
                <w:rFonts w:ascii="Century Gothic" w:hAnsi="Century Gothic"/>
                <w:noProof/>
              </w:rPr>
              <w:t>20.</w:t>
            </w:r>
            <w:r w:rsidRPr="001520AB">
              <w:rPr>
                <w:rFonts w:ascii="Century Gothic" w:eastAsiaTheme="minorEastAsia" w:hAnsi="Century Gothic" w:cstheme="minorBidi"/>
                <w:noProof/>
                <w:kern w:val="2"/>
                <w:lang w:val="it-IT" w:eastAsia="it-IT"/>
                <w14:ligatures w14:val="standardContextual"/>
              </w:rPr>
              <w:tab/>
            </w:r>
            <w:r w:rsidRPr="001520AB">
              <w:rPr>
                <w:rStyle w:val="Collegamentoipertestuale"/>
                <w:rFonts w:ascii="Century Gothic" w:hAnsi="Century Gothic"/>
                <w:noProof/>
              </w:rPr>
              <w:t>STIMA DEI COSTI PER LA SICUREZZA PER RISCHI INTERFERENZIALI</w:t>
            </w:r>
            <w:r w:rsidRPr="001520AB">
              <w:rPr>
                <w:rFonts w:ascii="Century Gothic" w:hAnsi="Century Gothic"/>
                <w:noProof/>
                <w:webHidden/>
              </w:rPr>
              <w:tab/>
            </w:r>
            <w:r w:rsidRPr="001520AB">
              <w:rPr>
                <w:rFonts w:ascii="Century Gothic" w:hAnsi="Century Gothic"/>
                <w:noProof/>
                <w:webHidden/>
              </w:rPr>
              <w:fldChar w:fldCharType="begin"/>
            </w:r>
            <w:r w:rsidRPr="001520AB">
              <w:rPr>
                <w:rFonts w:ascii="Century Gothic" w:hAnsi="Century Gothic"/>
                <w:noProof/>
                <w:webHidden/>
              </w:rPr>
              <w:instrText xml:space="preserve"> PAGEREF _Toc209184666 \h </w:instrText>
            </w:r>
            <w:r w:rsidRPr="001520AB">
              <w:rPr>
                <w:rFonts w:ascii="Century Gothic" w:hAnsi="Century Gothic"/>
                <w:noProof/>
                <w:webHidden/>
              </w:rPr>
            </w:r>
            <w:r w:rsidRPr="001520AB">
              <w:rPr>
                <w:rFonts w:ascii="Century Gothic" w:hAnsi="Century Gothic"/>
                <w:noProof/>
                <w:webHidden/>
              </w:rPr>
              <w:fldChar w:fldCharType="separate"/>
            </w:r>
            <w:r w:rsidRPr="001520AB">
              <w:rPr>
                <w:rFonts w:ascii="Century Gothic" w:hAnsi="Century Gothic"/>
                <w:noProof/>
                <w:webHidden/>
              </w:rPr>
              <w:t>12</w:t>
            </w:r>
            <w:r w:rsidRPr="001520AB">
              <w:rPr>
                <w:rFonts w:ascii="Century Gothic" w:hAnsi="Century Gothic"/>
                <w:noProof/>
                <w:webHidden/>
              </w:rPr>
              <w:fldChar w:fldCharType="end"/>
            </w:r>
          </w:hyperlink>
        </w:p>
        <w:p w14:paraId="635B4DBE" w14:textId="31D0E538" w:rsidR="00D61A17" w:rsidRPr="001520AB" w:rsidRDefault="00D61A17">
          <w:pPr>
            <w:pStyle w:val="Sommario1"/>
            <w:rPr>
              <w:rFonts w:ascii="Century Gothic" w:eastAsiaTheme="minorEastAsia" w:hAnsi="Century Gothic" w:cstheme="minorBidi"/>
              <w:noProof/>
              <w:kern w:val="2"/>
              <w:lang w:val="it-IT" w:eastAsia="it-IT"/>
              <w14:ligatures w14:val="standardContextual"/>
            </w:rPr>
          </w:pPr>
          <w:hyperlink w:anchor="_Toc209184667" w:history="1">
            <w:r w:rsidRPr="001520AB">
              <w:rPr>
                <w:rStyle w:val="Collegamentoipertestuale"/>
                <w:rFonts w:ascii="Century Gothic" w:hAnsi="Century Gothic"/>
                <w:noProof/>
              </w:rPr>
              <w:t>21.</w:t>
            </w:r>
            <w:r w:rsidRPr="001520AB">
              <w:rPr>
                <w:rFonts w:ascii="Century Gothic" w:eastAsiaTheme="minorEastAsia" w:hAnsi="Century Gothic" w:cstheme="minorBidi"/>
                <w:noProof/>
                <w:kern w:val="2"/>
                <w:lang w:val="it-IT" w:eastAsia="it-IT"/>
                <w14:ligatures w14:val="standardContextual"/>
              </w:rPr>
              <w:tab/>
            </w:r>
            <w:r w:rsidRPr="001520AB">
              <w:rPr>
                <w:rStyle w:val="Collegamentoipertestuale"/>
                <w:rFonts w:ascii="Century Gothic" w:hAnsi="Century Gothic"/>
                <w:noProof/>
              </w:rPr>
              <w:t>DEPOSITO CAUZIONALE</w:t>
            </w:r>
            <w:r w:rsidRPr="001520AB">
              <w:rPr>
                <w:rFonts w:ascii="Century Gothic" w:hAnsi="Century Gothic"/>
                <w:noProof/>
                <w:webHidden/>
              </w:rPr>
              <w:tab/>
            </w:r>
            <w:r w:rsidRPr="001520AB">
              <w:rPr>
                <w:rFonts w:ascii="Century Gothic" w:hAnsi="Century Gothic"/>
                <w:noProof/>
                <w:webHidden/>
              </w:rPr>
              <w:fldChar w:fldCharType="begin"/>
            </w:r>
            <w:r w:rsidRPr="001520AB">
              <w:rPr>
                <w:rFonts w:ascii="Century Gothic" w:hAnsi="Century Gothic"/>
                <w:noProof/>
                <w:webHidden/>
              </w:rPr>
              <w:instrText xml:space="preserve"> PAGEREF _Toc209184667 \h </w:instrText>
            </w:r>
            <w:r w:rsidRPr="001520AB">
              <w:rPr>
                <w:rFonts w:ascii="Century Gothic" w:hAnsi="Century Gothic"/>
                <w:noProof/>
                <w:webHidden/>
              </w:rPr>
            </w:r>
            <w:r w:rsidRPr="001520AB">
              <w:rPr>
                <w:rFonts w:ascii="Century Gothic" w:hAnsi="Century Gothic"/>
                <w:noProof/>
                <w:webHidden/>
              </w:rPr>
              <w:fldChar w:fldCharType="separate"/>
            </w:r>
            <w:r w:rsidRPr="001520AB">
              <w:rPr>
                <w:rFonts w:ascii="Century Gothic" w:hAnsi="Century Gothic"/>
                <w:noProof/>
                <w:webHidden/>
              </w:rPr>
              <w:t>12</w:t>
            </w:r>
            <w:r w:rsidRPr="001520AB">
              <w:rPr>
                <w:rFonts w:ascii="Century Gothic" w:hAnsi="Century Gothic"/>
                <w:noProof/>
                <w:webHidden/>
              </w:rPr>
              <w:fldChar w:fldCharType="end"/>
            </w:r>
          </w:hyperlink>
        </w:p>
        <w:p w14:paraId="40C25AD9" w14:textId="458AE3FE" w:rsidR="00D61A17" w:rsidRPr="001520AB" w:rsidRDefault="00D61A17">
          <w:pPr>
            <w:pStyle w:val="Sommario1"/>
            <w:rPr>
              <w:rFonts w:ascii="Century Gothic" w:eastAsiaTheme="minorEastAsia" w:hAnsi="Century Gothic" w:cstheme="minorBidi"/>
              <w:noProof/>
              <w:kern w:val="2"/>
              <w:lang w:val="it-IT" w:eastAsia="it-IT"/>
              <w14:ligatures w14:val="standardContextual"/>
            </w:rPr>
          </w:pPr>
          <w:hyperlink w:anchor="_Toc209184668" w:history="1">
            <w:r w:rsidRPr="001520AB">
              <w:rPr>
                <w:rStyle w:val="Collegamentoipertestuale"/>
                <w:rFonts w:ascii="Century Gothic" w:hAnsi="Century Gothic"/>
                <w:noProof/>
              </w:rPr>
              <w:t>22.</w:t>
            </w:r>
            <w:r w:rsidRPr="001520AB">
              <w:rPr>
                <w:rFonts w:ascii="Century Gothic" w:eastAsiaTheme="minorEastAsia" w:hAnsi="Century Gothic" w:cstheme="minorBidi"/>
                <w:noProof/>
                <w:kern w:val="2"/>
                <w:lang w:val="it-IT" w:eastAsia="it-IT"/>
                <w14:ligatures w14:val="standardContextual"/>
              </w:rPr>
              <w:tab/>
            </w:r>
            <w:r w:rsidRPr="001520AB">
              <w:rPr>
                <w:rStyle w:val="Collegamentoipertestuale"/>
                <w:rFonts w:ascii="Century Gothic" w:hAnsi="Century Gothic"/>
                <w:noProof/>
              </w:rPr>
              <w:t>ESONERO DI RESPONSABILITÀ E TRASFERIMENTO DEI RISCHI</w:t>
            </w:r>
            <w:r w:rsidRPr="001520AB">
              <w:rPr>
                <w:rFonts w:ascii="Century Gothic" w:hAnsi="Century Gothic"/>
                <w:noProof/>
                <w:webHidden/>
              </w:rPr>
              <w:tab/>
            </w:r>
            <w:r w:rsidRPr="001520AB">
              <w:rPr>
                <w:rFonts w:ascii="Century Gothic" w:hAnsi="Century Gothic"/>
                <w:noProof/>
                <w:webHidden/>
              </w:rPr>
              <w:fldChar w:fldCharType="begin"/>
            </w:r>
            <w:r w:rsidRPr="001520AB">
              <w:rPr>
                <w:rFonts w:ascii="Century Gothic" w:hAnsi="Century Gothic"/>
                <w:noProof/>
                <w:webHidden/>
              </w:rPr>
              <w:instrText xml:space="preserve"> PAGEREF _Toc209184668 \h </w:instrText>
            </w:r>
            <w:r w:rsidRPr="001520AB">
              <w:rPr>
                <w:rFonts w:ascii="Century Gothic" w:hAnsi="Century Gothic"/>
                <w:noProof/>
                <w:webHidden/>
              </w:rPr>
            </w:r>
            <w:r w:rsidRPr="001520AB">
              <w:rPr>
                <w:rFonts w:ascii="Century Gothic" w:hAnsi="Century Gothic"/>
                <w:noProof/>
                <w:webHidden/>
              </w:rPr>
              <w:fldChar w:fldCharType="separate"/>
            </w:r>
            <w:r w:rsidRPr="001520AB">
              <w:rPr>
                <w:rFonts w:ascii="Century Gothic" w:hAnsi="Century Gothic"/>
                <w:noProof/>
                <w:webHidden/>
              </w:rPr>
              <w:t>13</w:t>
            </w:r>
            <w:r w:rsidRPr="001520AB">
              <w:rPr>
                <w:rFonts w:ascii="Century Gothic" w:hAnsi="Century Gothic"/>
                <w:noProof/>
                <w:webHidden/>
              </w:rPr>
              <w:fldChar w:fldCharType="end"/>
            </w:r>
          </w:hyperlink>
        </w:p>
        <w:p w14:paraId="7B241517" w14:textId="0E288D9B" w:rsidR="00D61A17" w:rsidRPr="001520AB" w:rsidRDefault="00D61A17">
          <w:pPr>
            <w:pStyle w:val="Sommario1"/>
            <w:rPr>
              <w:rFonts w:ascii="Century Gothic" w:eastAsiaTheme="minorEastAsia" w:hAnsi="Century Gothic" w:cstheme="minorBidi"/>
              <w:noProof/>
              <w:kern w:val="2"/>
              <w:lang w:val="it-IT" w:eastAsia="it-IT"/>
              <w14:ligatures w14:val="standardContextual"/>
            </w:rPr>
          </w:pPr>
          <w:hyperlink w:anchor="_Toc209184669" w:history="1">
            <w:r w:rsidRPr="001520AB">
              <w:rPr>
                <w:rStyle w:val="Collegamentoipertestuale"/>
                <w:rFonts w:ascii="Century Gothic" w:hAnsi="Century Gothic"/>
                <w:noProof/>
              </w:rPr>
              <w:t>23.</w:t>
            </w:r>
            <w:r w:rsidRPr="001520AB">
              <w:rPr>
                <w:rFonts w:ascii="Century Gothic" w:eastAsiaTheme="minorEastAsia" w:hAnsi="Century Gothic" w:cstheme="minorBidi"/>
                <w:noProof/>
                <w:kern w:val="2"/>
                <w:lang w:val="it-IT" w:eastAsia="it-IT"/>
                <w14:ligatures w14:val="standardContextual"/>
              </w:rPr>
              <w:tab/>
            </w:r>
            <w:r w:rsidRPr="001520AB">
              <w:rPr>
                <w:rStyle w:val="Collegamentoipertestuale"/>
                <w:rFonts w:ascii="Century Gothic" w:hAnsi="Century Gothic"/>
                <w:noProof/>
              </w:rPr>
              <w:t>VICENDE SOGGETTIVE DELL’AGGIUDICATARIO</w:t>
            </w:r>
            <w:r w:rsidRPr="001520AB">
              <w:rPr>
                <w:rFonts w:ascii="Century Gothic" w:hAnsi="Century Gothic"/>
                <w:noProof/>
                <w:webHidden/>
              </w:rPr>
              <w:tab/>
            </w:r>
            <w:r w:rsidRPr="001520AB">
              <w:rPr>
                <w:rFonts w:ascii="Century Gothic" w:hAnsi="Century Gothic"/>
                <w:noProof/>
                <w:webHidden/>
              </w:rPr>
              <w:fldChar w:fldCharType="begin"/>
            </w:r>
            <w:r w:rsidRPr="001520AB">
              <w:rPr>
                <w:rFonts w:ascii="Century Gothic" w:hAnsi="Century Gothic"/>
                <w:noProof/>
                <w:webHidden/>
              </w:rPr>
              <w:instrText xml:space="preserve"> PAGEREF _Toc209184669 \h </w:instrText>
            </w:r>
            <w:r w:rsidRPr="001520AB">
              <w:rPr>
                <w:rFonts w:ascii="Century Gothic" w:hAnsi="Century Gothic"/>
                <w:noProof/>
                <w:webHidden/>
              </w:rPr>
            </w:r>
            <w:r w:rsidRPr="001520AB">
              <w:rPr>
                <w:rFonts w:ascii="Century Gothic" w:hAnsi="Century Gothic"/>
                <w:noProof/>
                <w:webHidden/>
              </w:rPr>
              <w:fldChar w:fldCharType="separate"/>
            </w:r>
            <w:r w:rsidRPr="001520AB">
              <w:rPr>
                <w:rFonts w:ascii="Century Gothic" w:hAnsi="Century Gothic"/>
                <w:noProof/>
                <w:webHidden/>
              </w:rPr>
              <w:t>13</w:t>
            </w:r>
            <w:r w:rsidRPr="001520AB">
              <w:rPr>
                <w:rFonts w:ascii="Century Gothic" w:hAnsi="Century Gothic"/>
                <w:noProof/>
                <w:webHidden/>
              </w:rPr>
              <w:fldChar w:fldCharType="end"/>
            </w:r>
          </w:hyperlink>
        </w:p>
        <w:p w14:paraId="324A0087" w14:textId="0BB7D151" w:rsidR="00D61A17" w:rsidRPr="001520AB" w:rsidRDefault="00D61A17">
          <w:pPr>
            <w:pStyle w:val="Sommario1"/>
            <w:rPr>
              <w:rFonts w:ascii="Century Gothic" w:eastAsiaTheme="minorEastAsia" w:hAnsi="Century Gothic" w:cstheme="minorBidi"/>
              <w:noProof/>
              <w:kern w:val="2"/>
              <w:lang w:val="it-IT" w:eastAsia="it-IT"/>
              <w14:ligatures w14:val="standardContextual"/>
            </w:rPr>
          </w:pPr>
          <w:hyperlink w:anchor="_Toc209184670" w:history="1">
            <w:r w:rsidRPr="001520AB">
              <w:rPr>
                <w:rStyle w:val="Collegamentoipertestuale"/>
                <w:rFonts w:ascii="Century Gothic" w:hAnsi="Century Gothic"/>
                <w:noProof/>
              </w:rPr>
              <w:t>24.</w:t>
            </w:r>
            <w:r w:rsidRPr="001520AB">
              <w:rPr>
                <w:rFonts w:ascii="Century Gothic" w:eastAsiaTheme="minorEastAsia" w:hAnsi="Century Gothic" w:cstheme="minorBidi"/>
                <w:noProof/>
                <w:kern w:val="2"/>
                <w:lang w:val="it-IT" w:eastAsia="it-IT"/>
                <w14:ligatures w14:val="standardContextual"/>
              </w:rPr>
              <w:tab/>
            </w:r>
            <w:r w:rsidRPr="001520AB">
              <w:rPr>
                <w:rStyle w:val="Collegamentoipertestuale"/>
                <w:rFonts w:ascii="Century Gothic" w:hAnsi="Century Gothic"/>
                <w:noProof/>
              </w:rPr>
              <w:t>CONTROVERSIE E FORO COMPETENTE</w:t>
            </w:r>
            <w:r w:rsidRPr="001520AB">
              <w:rPr>
                <w:rFonts w:ascii="Century Gothic" w:hAnsi="Century Gothic"/>
                <w:noProof/>
                <w:webHidden/>
              </w:rPr>
              <w:tab/>
            </w:r>
            <w:r w:rsidRPr="001520AB">
              <w:rPr>
                <w:rFonts w:ascii="Century Gothic" w:hAnsi="Century Gothic"/>
                <w:noProof/>
                <w:webHidden/>
              </w:rPr>
              <w:fldChar w:fldCharType="begin"/>
            </w:r>
            <w:r w:rsidRPr="001520AB">
              <w:rPr>
                <w:rFonts w:ascii="Century Gothic" w:hAnsi="Century Gothic"/>
                <w:noProof/>
                <w:webHidden/>
              </w:rPr>
              <w:instrText xml:space="preserve"> PAGEREF _Toc209184670 \h </w:instrText>
            </w:r>
            <w:r w:rsidRPr="001520AB">
              <w:rPr>
                <w:rFonts w:ascii="Century Gothic" w:hAnsi="Century Gothic"/>
                <w:noProof/>
                <w:webHidden/>
              </w:rPr>
            </w:r>
            <w:r w:rsidRPr="001520AB">
              <w:rPr>
                <w:rFonts w:ascii="Century Gothic" w:hAnsi="Century Gothic"/>
                <w:noProof/>
                <w:webHidden/>
              </w:rPr>
              <w:fldChar w:fldCharType="separate"/>
            </w:r>
            <w:r w:rsidRPr="001520AB">
              <w:rPr>
                <w:rFonts w:ascii="Century Gothic" w:hAnsi="Century Gothic"/>
                <w:noProof/>
                <w:webHidden/>
              </w:rPr>
              <w:t>13</w:t>
            </w:r>
            <w:r w:rsidRPr="001520AB">
              <w:rPr>
                <w:rFonts w:ascii="Century Gothic" w:hAnsi="Century Gothic"/>
                <w:noProof/>
                <w:webHidden/>
              </w:rPr>
              <w:fldChar w:fldCharType="end"/>
            </w:r>
          </w:hyperlink>
        </w:p>
        <w:p w14:paraId="5C03078B" w14:textId="7D39E853" w:rsidR="00D61A17" w:rsidRPr="001520AB" w:rsidRDefault="00D61A17">
          <w:pPr>
            <w:pStyle w:val="Sommario1"/>
            <w:rPr>
              <w:rFonts w:ascii="Century Gothic" w:eastAsiaTheme="minorEastAsia" w:hAnsi="Century Gothic" w:cstheme="minorBidi"/>
              <w:noProof/>
              <w:kern w:val="2"/>
              <w:lang w:val="it-IT" w:eastAsia="it-IT"/>
              <w14:ligatures w14:val="standardContextual"/>
            </w:rPr>
          </w:pPr>
          <w:hyperlink w:anchor="_Toc209184671" w:history="1">
            <w:r w:rsidRPr="001520AB">
              <w:rPr>
                <w:rStyle w:val="Collegamentoipertestuale"/>
                <w:rFonts w:ascii="Century Gothic" w:hAnsi="Century Gothic"/>
                <w:noProof/>
              </w:rPr>
              <w:t>25.</w:t>
            </w:r>
            <w:r w:rsidRPr="001520AB">
              <w:rPr>
                <w:rFonts w:ascii="Century Gothic" w:eastAsiaTheme="minorEastAsia" w:hAnsi="Century Gothic" w:cstheme="minorBidi"/>
                <w:noProof/>
                <w:kern w:val="2"/>
                <w:lang w:val="it-IT" w:eastAsia="it-IT"/>
                <w14:ligatures w14:val="standardContextual"/>
              </w:rPr>
              <w:tab/>
            </w:r>
            <w:r w:rsidRPr="001520AB">
              <w:rPr>
                <w:rStyle w:val="Collegamentoipertestuale"/>
                <w:rFonts w:ascii="Century Gothic" w:hAnsi="Century Gothic"/>
                <w:noProof/>
              </w:rPr>
              <w:t>RESPONSABILE DEL PROGETTO</w:t>
            </w:r>
            <w:r w:rsidRPr="001520AB">
              <w:rPr>
                <w:rFonts w:ascii="Century Gothic" w:hAnsi="Century Gothic"/>
                <w:noProof/>
                <w:webHidden/>
              </w:rPr>
              <w:tab/>
            </w:r>
            <w:r w:rsidRPr="001520AB">
              <w:rPr>
                <w:rFonts w:ascii="Century Gothic" w:hAnsi="Century Gothic"/>
                <w:noProof/>
                <w:webHidden/>
              </w:rPr>
              <w:fldChar w:fldCharType="begin"/>
            </w:r>
            <w:r w:rsidRPr="001520AB">
              <w:rPr>
                <w:rFonts w:ascii="Century Gothic" w:hAnsi="Century Gothic"/>
                <w:noProof/>
                <w:webHidden/>
              </w:rPr>
              <w:instrText xml:space="preserve"> PAGEREF _Toc209184671 \h </w:instrText>
            </w:r>
            <w:r w:rsidRPr="001520AB">
              <w:rPr>
                <w:rFonts w:ascii="Century Gothic" w:hAnsi="Century Gothic"/>
                <w:noProof/>
                <w:webHidden/>
              </w:rPr>
            </w:r>
            <w:r w:rsidRPr="001520AB">
              <w:rPr>
                <w:rFonts w:ascii="Century Gothic" w:hAnsi="Century Gothic"/>
                <w:noProof/>
                <w:webHidden/>
              </w:rPr>
              <w:fldChar w:fldCharType="separate"/>
            </w:r>
            <w:r w:rsidRPr="001520AB">
              <w:rPr>
                <w:rFonts w:ascii="Century Gothic" w:hAnsi="Century Gothic"/>
                <w:noProof/>
                <w:webHidden/>
              </w:rPr>
              <w:t>13</w:t>
            </w:r>
            <w:r w:rsidRPr="001520AB">
              <w:rPr>
                <w:rFonts w:ascii="Century Gothic" w:hAnsi="Century Gothic"/>
                <w:noProof/>
                <w:webHidden/>
              </w:rPr>
              <w:fldChar w:fldCharType="end"/>
            </w:r>
          </w:hyperlink>
        </w:p>
        <w:p w14:paraId="4F552C10" w14:textId="7B454ACA" w:rsidR="003217D2" w:rsidRPr="00D61A17" w:rsidRDefault="00C91437" w:rsidP="00D61A17">
          <w:pPr>
            <w:pStyle w:val="Sommario1"/>
            <w:rPr>
              <w:lang w:val="it-IT"/>
            </w:rPr>
          </w:pPr>
          <w:r w:rsidRPr="001520AB">
            <w:rPr>
              <w:rFonts w:ascii="Century Gothic" w:hAnsi="Century Gothic"/>
            </w:rPr>
            <w:fldChar w:fldCharType="end"/>
          </w:r>
        </w:p>
      </w:sdtContent>
    </w:sdt>
    <w:p w14:paraId="5860C3C9" w14:textId="77777777" w:rsidR="00055233" w:rsidRPr="00D57CB5" w:rsidRDefault="00055233" w:rsidP="009F46EE">
      <w:pPr>
        <w:spacing w:line="276" w:lineRule="auto"/>
        <w:rPr>
          <w:rFonts w:ascii="Century Gothic" w:hAnsi="Century Gothic" w:cs="Arial"/>
          <w:sz w:val="20"/>
          <w:szCs w:val="20"/>
          <w:lang w:val="it-IT" w:eastAsia="it-IT"/>
        </w:rPr>
      </w:pPr>
    </w:p>
    <w:p w14:paraId="370B06C3" w14:textId="77777777" w:rsidR="00970EB0" w:rsidRPr="00D57CB5" w:rsidRDefault="00970EB0" w:rsidP="009F46EE">
      <w:pPr>
        <w:spacing w:line="276" w:lineRule="auto"/>
        <w:rPr>
          <w:rFonts w:ascii="Century Gothic" w:hAnsi="Century Gothic" w:cs="Arial"/>
          <w:sz w:val="20"/>
          <w:szCs w:val="20"/>
          <w:lang w:val="it-IT" w:eastAsia="it-IT"/>
        </w:rPr>
      </w:pPr>
    </w:p>
    <w:p w14:paraId="0B317BE8" w14:textId="77777777" w:rsidR="00970EB0" w:rsidRPr="00D57CB5" w:rsidRDefault="00970EB0" w:rsidP="009F46EE">
      <w:pPr>
        <w:spacing w:line="276" w:lineRule="auto"/>
        <w:rPr>
          <w:rFonts w:ascii="Century Gothic" w:hAnsi="Century Gothic" w:cs="Arial"/>
          <w:sz w:val="20"/>
          <w:szCs w:val="20"/>
          <w:lang w:val="it-IT" w:eastAsia="it-IT"/>
        </w:rPr>
      </w:pPr>
    </w:p>
    <w:p w14:paraId="1E5BAAE9" w14:textId="77777777" w:rsidR="00970EB0" w:rsidRPr="00D57CB5" w:rsidRDefault="00970EB0" w:rsidP="009F46EE">
      <w:pPr>
        <w:spacing w:line="276" w:lineRule="auto"/>
        <w:rPr>
          <w:rFonts w:ascii="Century Gothic" w:hAnsi="Century Gothic" w:cs="Arial"/>
          <w:sz w:val="20"/>
          <w:szCs w:val="20"/>
          <w:lang w:val="it-IT" w:eastAsia="it-IT"/>
        </w:rPr>
      </w:pPr>
    </w:p>
    <w:p w14:paraId="58A03E4F" w14:textId="77777777" w:rsidR="00AB507F" w:rsidRPr="00D57CB5" w:rsidRDefault="00AB507F" w:rsidP="009F46EE">
      <w:pPr>
        <w:spacing w:line="276" w:lineRule="auto"/>
        <w:rPr>
          <w:rFonts w:ascii="Century Gothic" w:hAnsi="Century Gothic" w:cs="Arial"/>
          <w:sz w:val="20"/>
          <w:szCs w:val="20"/>
          <w:lang w:val="it-IT" w:eastAsia="it-IT"/>
        </w:rPr>
      </w:pPr>
    </w:p>
    <w:p w14:paraId="42CA5E10" w14:textId="77777777" w:rsidR="00AB507F" w:rsidRPr="00D57CB5" w:rsidRDefault="00AB507F" w:rsidP="009F46EE">
      <w:pPr>
        <w:spacing w:line="276" w:lineRule="auto"/>
        <w:rPr>
          <w:rFonts w:ascii="Century Gothic" w:hAnsi="Century Gothic" w:cs="Arial"/>
          <w:sz w:val="20"/>
          <w:szCs w:val="20"/>
          <w:lang w:val="it-IT" w:eastAsia="it-IT"/>
        </w:rPr>
      </w:pPr>
    </w:p>
    <w:p w14:paraId="153FF15F" w14:textId="77777777" w:rsidR="00970EB0" w:rsidRDefault="00970EB0" w:rsidP="009F46EE">
      <w:pPr>
        <w:spacing w:line="276" w:lineRule="auto"/>
        <w:rPr>
          <w:rFonts w:ascii="Century Gothic" w:hAnsi="Century Gothic" w:cs="Arial"/>
          <w:sz w:val="20"/>
          <w:szCs w:val="20"/>
          <w:lang w:val="it-IT" w:eastAsia="it-IT"/>
        </w:rPr>
      </w:pPr>
    </w:p>
    <w:p w14:paraId="397380D9" w14:textId="77777777" w:rsidR="00B3254B" w:rsidRPr="00D57CB5" w:rsidRDefault="00B3254B" w:rsidP="009F46EE">
      <w:pPr>
        <w:spacing w:line="276" w:lineRule="auto"/>
        <w:rPr>
          <w:rFonts w:ascii="Century Gothic" w:hAnsi="Century Gothic" w:cs="Arial"/>
          <w:sz w:val="20"/>
          <w:szCs w:val="20"/>
          <w:lang w:val="it-IT" w:eastAsia="it-IT"/>
        </w:rPr>
      </w:pPr>
    </w:p>
    <w:p w14:paraId="4D75C224" w14:textId="0CD4F7D3" w:rsidR="00055233" w:rsidRPr="00D57CB5" w:rsidRDefault="00970EB0" w:rsidP="009F46EE">
      <w:pPr>
        <w:tabs>
          <w:tab w:val="left" w:pos="284"/>
          <w:tab w:val="left" w:pos="851"/>
        </w:tabs>
        <w:spacing w:line="276" w:lineRule="auto"/>
        <w:jc w:val="center"/>
        <w:rPr>
          <w:rFonts w:ascii="Century Gothic" w:hAnsi="Century Gothic" w:cs="Arial"/>
          <w:sz w:val="20"/>
          <w:szCs w:val="20"/>
          <w:lang w:val="it-IT"/>
        </w:rPr>
      </w:pPr>
      <w:r w:rsidRPr="00D57CB5">
        <w:rPr>
          <w:rFonts w:ascii="Century Gothic" w:hAnsi="Century Gothic" w:cs="Arial"/>
          <w:sz w:val="20"/>
          <w:szCs w:val="20"/>
          <w:lang w:val="it-IT"/>
        </w:rPr>
        <w:t>T</w:t>
      </w:r>
      <w:r w:rsidR="00055233" w:rsidRPr="00D57CB5">
        <w:rPr>
          <w:rFonts w:ascii="Century Gothic" w:hAnsi="Century Gothic" w:cs="Arial"/>
          <w:sz w:val="20"/>
          <w:szCs w:val="20"/>
          <w:lang w:val="it-IT"/>
        </w:rPr>
        <w:t>ra</w:t>
      </w:r>
    </w:p>
    <w:p w14:paraId="39A5B5D9" w14:textId="77777777" w:rsidR="00055233" w:rsidRPr="00D57CB5" w:rsidRDefault="00055233" w:rsidP="009F46EE">
      <w:pPr>
        <w:tabs>
          <w:tab w:val="left" w:pos="284"/>
          <w:tab w:val="left" w:pos="851"/>
        </w:tabs>
        <w:spacing w:line="276" w:lineRule="auto"/>
        <w:jc w:val="both"/>
        <w:rPr>
          <w:rFonts w:ascii="Century Gothic" w:hAnsi="Century Gothic" w:cs="Arial"/>
          <w:sz w:val="20"/>
          <w:szCs w:val="20"/>
          <w:lang w:val="it-IT"/>
        </w:rPr>
      </w:pPr>
    </w:p>
    <w:p w14:paraId="253E0659" w14:textId="4DACC6DF" w:rsidR="00055233" w:rsidRPr="00D57CB5" w:rsidRDefault="00055233" w:rsidP="009F46EE">
      <w:pPr>
        <w:tabs>
          <w:tab w:val="left" w:pos="284"/>
          <w:tab w:val="left" w:pos="851"/>
        </w:tabs>
        <w:spacing w:line="276" w:lineRule="auto"/>
        <w:jc w:val="both"/>
        <w:rPr>
          <w:rFonts w:ascii="Century Gothic" w:hAnsi="Century Gothic" w:cs="Arial"/>
          <w:sz w:val="20"/>
          <w:szCs w:val="20"/>
          <w:lang w:val="it-IT"/>
        </w:rPr>
      </w:pPr>
      <w:r w:rsidRPr="00D57CB5">
        <w:rPr>
          <w:rFonts w:ascii="Century Gothic" w:hAnsi="Century Gothic" w:cs="Arial"/>
          <w:b/>
          <w:sz w:val="20"/>
          <w:szCs w:val="20"/>
          <w:lang w:val="it-IT"/>
        </w:rPr>
        <w:t xml:space="preserve">Agenzia Regionale Emergenza Urgenza, </w:t>
      </w:r>
      <w:r w:rsidRPr="00D57CB5">
        <w:rPr>
          <w:rFonts w:ascii="Century Gothic" w:hAnsi="Century Gothic" w:cs="Arial"/>
          <w:sz w:val="20"/>
          <w:szCs w:val="20"/>
          <w:lang w:val="it-IT"/>
        </w:rPr>
        <w:t xml:space="preserve">con sede </w:t>
      </w:r>
      <w:r w:rsidR="001520AB">
        <w:rPr>
          <w:rFonts w:ascii="Century Gothic" w:hAnsi="Century Gothic" w:cs="Arial"/>
          <w:sz w:val="20"/>
          <w:szCs w:val="20"/>
          <w:lang w:val="it-IT"/>
        </w:rPr>
        <w:t xml:space="preserve">legale </w:t>
      </w:r>
      <w:r w:rsidRPr="00D57CB5">
        <w:rPr>
          <w:rFonts w:ascii="Century Gothic" w:hAnsi="Century Gothic" w:cs="Arial"/>
          <w:sz w:val="20"/>
          <w:szCs w:val="20"/>
          <w:lang w:val="it-IT"/>
        </w:rPr>
        <w:t>in Milano, via</w:t>
      </w:r>
      <w:r w:rsidR="001520AB">
        <w:rPr>
          <w:rFonts w:ascii="Century Gothic" w:hAnsi="Century Gothic" w:cs="Arial"/>
          <w:sz w:val="20"/>
          <w:szCs w:val="20"/>
          <w:lang w:val="it-IT"/>
        </w:rPr>
        <w:t>le Monza 223</w:t>
      </w:r>
      <w:r w:rsidRPr="00D57CB5">
        <w:rPr>
          <w:rFonts w:ascii="Century Gothic" w:hAnsi="Century Gothic" w:cs="Arial"/>
          <w:sz w:val="20"/>
          <w:szCs w:val="20"/>
          <w:lang w:val="it-IT"/>
        </w:rPr>
        <w:t xml:space="preserve"> C.F./P.IVA 03128170135, posta elettronica certificata protocollo@pec.areu.lombardia.it – rappresentata dal Direttore Generale pro-tempore, dr. </w:t>
      </w:r>
      <w:r w:rsidR="005768B3" w:rsidRPr="00D57CB5">
        <w:rPr>
          <w:rFonts w:ascii="Century Gothic" w:hAnsi="Century Gothic" w:cs="Arial"/>
          <w:sz w:val="20"/>
          <w:szCs w:val="20"/>
          <w:lang w:val="it-IT"/>
        </w:rPr>
        <w:t>Massimo Lombardo</w:t>
      </w:r>
      <w:r w:rsidRPr="00D57CB5">
        <w:rPr>
          <w:rFonts w:ascii="Century Gothic" w:hAnsi="Century Gothic" w:cs="Arial"/>
          <w:sz w:val="20"/>
          <w:szCs w:val="20"/>
          <w:lang w:val="it-IT"/>
        </w:rPr>
        <w:t xml:space="preserve"> (di seguito denominata AREU e/o Agenzia),</w:t>
      </w:r>
    </w:p>
    <w:p w14:paraId="578646DE" w14:textId="77777777" w:rsidR="00055233" w:rsidRPr="00D57CB5" w:rsidRDefault="00055233" w:rsidP="009F46EE">
      <w:pPr>
        <w:tabs>
          <w:tab w:val="left" w:pos="284"/>
          <w:tab w:val="left" w:pos="851"/>
        </w:tabs>
        <w:spacing w:line="276" w:lineRule="auto"/>
        <w:jc w:val="center"/>
        <w:rPr>
          <w:rFonts w:ascii="Century Gothic" w:hAnsi="Century Gothic" w:cs="Arial"/>
          <w:sz w:val="20"/>
          <w:szCs w:val="20"/>
          <w:lang w:val="it-IT"/>
        </w:rPr>
      </w:pPr>
      <w:r w:rsidRPr="00D57CB5">
        <w:rPr>
          <w:rFonts w:ascii="Century Gothic" w:hAnsi="Century Gothic" w:cs="Arial"/>
          <w:sz w:val="20"/>
          <w:szCs w:val="20"/>
          <w:lang w:val="it-IT"/>
        </w:rPr>
        <w:t xml:space="preserve">e </w:t>
      </w:r>
    </w:p>
    <w:p w14:paraId="555997E0" w14:textId="505F4CE7" w:rsidR="00055233" w:rsidRPr="00D57CB5" w:rsidRDefault="001520AB" w:rsidP="009F46EE">
      <w:pPr>
        <w:tabs>
          <w:tab w:val="left" w:pos="284"/>
          <w:tab w:val="left" w:pos="851"/>
        </w:tabs>
        <w:spacing w:line="276" w:lineRule="auto"/>
        <w:jc w:val="both"/>
        <w:rPr>
          <w:rFonts w:ascii="Century Gothic" w:hAnsi="Century Gothic" w:cs="Arial"/>
          <w:sz w:val="20"/>
          <w:szCs w:val="20"/>
          <w:lang w:val="it-IT"/>
        </w:rPr>
      </w:pPr>
      <w:r>
        <w:rPr>
          <w:rFonts w:ascii="Century Gothic" w:hAnsi="Century Gothic" w:cs="Arial"/>
          <w:b/>
          <w:bCs/>
          <w:sz w:val="20"/>
          <w:szCs w:val="20"/>
          <w:lang w:val="it-IT"/>
        </w:rPr>
        <w:t xml:space="preserve">RTI Beta 80 S.p.A. </w:t>
      </w:r>
      <w:r w:rsidR="00F77373">
        <w:rPr>
          <w:rFonts w:ascii="Century Gothic" w:hAnsi="Century Gothic" w:cs="Arial"/>
          <w:b/>
          <w:bCs/>
          <w:sz w:val="20"/>
          <w:szCs w:val="20"/>
          <w:lang w:val="it-IT"/>
        </w:rPr>
        <w:t xml:space="preserve">Software e Sistemi </w:t>
      </w:r>
      <w:r>
        <w:rPr>
          <w:rFonts w:ascii="Century Gothic" w:hAnsi="Century Gothic" w:cs="Arial"/>
          <w:b/>
          <w:bCs/>
          <w:sz w:val="20"/>
          <w:szCs w:val="20"/>
          <w:lang w:val="it-IT"/>
        </w:rPr>
        <w:t>(mandataria)</w:t>
      </w:r>
      <w:r w:rsidR="002A412A" w:rsidRPr="00D57CB5">
        <w:rPr>
          <w:rFonts w:ascii="Century Gothic" w:hAnsi="Century Gothic" w:cs="Arial"/>
          <w:b/>
          <w:sz w:val="20"/>
          <w:szCs w:val="20"/>
          <w:lang w:val="it-IT"/>
        </w:rPr>
        <w:t xml:space="preserve"> </w:t>
      </w:r>
      <w:r w:rsidR="00055233" w:rsidRPr="00D57CB5">
        <w:rPr>
          <w:rFonts w:ascii="Century Gothic" w:hAnsi="Century Gothic" w:cs="Arial"/>
          <w:sz w:val="20"/>
          <w:szCs w:val="20"/>
          <w:lang w:val="it-IT"/>
        </w:rPr>
        <w:t xml:space="preserve">con sede legale in </w:t>
      </w:r>
      <w:r>
        <w:rPr>
          <w:rFonts w:ascii="Century Gothic" w:hAnsi="Century Gothic" w:cs="Arial"/>
          <w:sz w:val="20"/>
          <w:szCs w:val="20"/>
          <w:lang w:val="it-IT"/>
        </w:rPr>
        <w:t xml:space="preserve">Milano, via </w:t>
      </w:r>
      <w:r w:rsidR="005F6D69">
        <w:rPr>
          <w:rFonts w:ascii="Century Gothic" w:hAnsi="Century Gothic" w:cs="Arial"/>
          <w:sz w:val="20"/>
          <w:szCs w:val="20"/>
          <w:lang w:val="it-IT"/>
        </w:rPr>
        <w:t>Socrate</w:t>
      </w:r>
      <w:r>
        <w:rPr>
          <w:rFonts w:ascii="Century Gothic" w:hAnsi="Century Gothic" w:cs="Arial"/>
          <w:sz w:val="20"/>
          <w:szCs w:val="20"/>
          <w:lang w:val="it-IT"/>
        </w:rPr>
        <w:t xml:space="preserve"> </w:t>
      </w:r>
      <w:r w:rsidR="005F6D69">
        <w:rPr>
          <w:rFonts w:ascii="Century Gothic" w:hAnsi="Century Gothic" w:cs="Arial"/>
          <w:sz w:val="20"/>
          <w:szCs w:val="20"/>
          <w:lang w:val="it-IT"/>
        </w:rPr>
        <w:t>41</w:t>
      </w:r>
      <w:r>
        <w:rPr>
          <w:rFonts w:ascii="Century Gothic" w:hAnsi="Century Gothic" w:cs="Arial"/>
          <w:sz w:val="20"/>
          <w:szCs w:val="20"/>
          <w:lang w:val="it-IT"/>
        </w:rPr>
        <w:t xml:space="preserve"> </w:t>
      </w:r>
      <w:r w:rsidR="002A412A" w:rsidRPr="00D57CB5">
        <w:rPr>
          <w:rFonts w:ascii="Century Gothic" w:hAnsi="Century Gothic" w:cs="Arial"/>
          <w:sz w:val="20"/>
          <w:szCs w:val="20"/>
          <w:lang w:val="it-IT"/>
        </w:rPr>
        <w:t>–</w:t>
      </w:r>
      <w:r w:rsidR="00055233" w:rsidRPr="00D57CB5">
        <w:rPr>
          <w:rFonts w:ascii="Century Gothic" w:hAnsi="Century Gothic" w:cs="Arial"/>
          <w:sz w:val="20"/>
          <w:szCs w:val="20"/>
          <w:lang w:val="it-IT"/>
        </w:rPr>
        <w:t xml:space="preserve"> </w:t>
      </w:r>
      <w:r w:rsidR="005F6D69" w:rsidRPr="005F6D69">
        <w:rPr>
          <w:rFonts w:ascii="Century Gothic" w:hAnsi="Century Gothic" w:cs="Arial"/>
          <w:sz w:val="20"/>
          <w:szCs w:val="20"/>
          <w:lang w:val="it-IT"/>
        </w:rPr>
        <w:t>C.F. 08540780155/P.IVA</w:t>
      </w:r>
      <w:r w:rsidR="005F6D69">
        <w:rPr>
          <w:rFonts w:ascii="Century Gothic" w:hAnsi="Century Gothic" w:cs="Arial"/>
          <w:sz w:val="20"/>
          <w:szCs w:val="20"/>
          <w:lang w:val="it-IT"/>
        </w:rPr>
        <w:t xml:space="preserve"> </w:t>
      </w:r>
      <w:r w:rsidR="005F6D69" w:rsidRPr="005F6D69">
        <w:rPr>
          <w:rFonts w:ascii="Century Gothic" w:hAnsi="Century Gothic" w:cs="Arial"/>
          <w:sz w:val="20"/>
          <w:szCs w:val="20"/>
          <w:lang w:val="it-IT"/>
        </w:rPr>
        <w:t>13274760159</w:t>
      </w:r>
      <w:r w:rsidRPr="001520AB">
        <w:rPr>
          <w:rFonts w:ascii="Century Gothic" w:hAnsi="Century Gothic" w:cs="Arial"/>
          <w:sz w:val="20"/>
          <w:szCs w:val="20"/>
          <w:lang w:val="it-IT"/>
        </w:rPr>
        <w:t>10010</w:t>
      </w:r>
      <w:r w:rsidR="002A412A" w:rsidRPr="00D57CB5">
        <w:rPr>
          <w:rFonts w:ascii="Century Gothic" w:hAnsi="Century Gothic" w:cs="Arial"/>
          <w:sz w:val="20"/>
          <w:szCs w:val="20"/>
          <w:lang w:val="it-IT"/>
        </w:rPr>
        <w:t xml:space="preserve"> </w:t>
      </w:r>
      <w:r w:rsidR="00055233" w:rsidRPr="00D57CB5">
        <w:rPr>
          <w:rFonts w:ascii="Century Gothic" w:hAnsi="Century Gothic" w:cs="Arial"/>
          <w:sz w:val="20"/>
          <w:szCs w:val="20"/>
          <w:lang w:val="it-IT"/>
        </w:rPr>
        <w:t xml:space="preserve">posta elettronica certificata </w:t>
      </w:r>
      <w:r w:rsidR="00F77373" w:rsidRPr="00F3448C">
        <w:rPr>
          <w:rFonts w:ascii="Century Gothic" w:hAnsi="Century Gothic" w:cs="Arial"/>
          <w:sz w:val="20"/>
          <w:szCs w:val="20"/>
          <w:lang w:val="it-IT"/>
        </w:rPr>
        <w:t>beta80spa@legalmail.it</w:t>
      </w:r>
      <w:r w:rsidR="002A412A" w:rsidRPr="00D57CB5">
        <w:rPr>
          <w:rFonts w:ascii="Century Gothic" w:hAnsi="Century Gothic" w:cs="Arial"/>
          <w:sz w:val="20"/>
          <w:szCs w:val="20"/>
          <w:lang w:val="it-IT"/>
        </w:rPr>
        <w:t xml:space="preserve"> </w:t>
      </w:r>
      <w:r w:rsidR="00055233" w:rsidRPr="00D57CB5">
        <w:rPr>
          <w:rFonts w:ascii="Century Gothic" w:hAnsi="Century Gothic" w:cs="Arial"/>
          <w:sz w:val="20"/>
          <w:szCs w:val="20"/>
          <w:lang w:val="it-IT"/>
        </w:rPr>
        <w:t xml:space="preserve">rappresentata dal </w:t>
      </w:r>
      <w:r w:rsidR="00F3448C">
        <w:rPr>
          <w:rFonts w:ascii="Century Gothic" w:hAnsi="Century Gothic" w:cs="Arial"/>
          <w:sz w:val="20"/>
          <w:szCs w:val="20"/>
          <w:lang w:val="it-IT"/>
        </w:rPr>
        <w:t>Consigliere</w:t>
      </w:r>
      <w:r w:rsidR="005F6D69">
        <w:rPr>
          <w:rFonts w:ascii="Century Gothic" w:hAnsi="Century Gothic" w:cs="Arial"/>
          <w:sz w:val="20"/>
          <w:szCs w:val="20"/>
          <w:lang w:val="it-IT"/>
        </w:rPr>
        <w:t>,</w:t>
      </w:r>
      <w:r w:rsidR="00F3448C">
        <w:rPr>
          <w:rFonts w:ascii="Century Gothic" w:hAnsi="Century Gothic" w:cs="Arial"/>
          <w:sz w:val="20"/>
          <w:szCs w:val="20"/>
          <w:lang w:val="it-IT"/>
        </w:rPr>
        <w:t xml:space="preserve"> Maria Silanos</w:t>
      </w:r>
      <w:r w:rsidR="005F6D69">
        <w:rPr>
          <w:rFonts w:ascii="Century Gothic" w:hAnsi="Century Gothic" w:cs="Arial"/>
          <w:sz w:val="20"/>
          <w:szCs w:val="20"/>
          <w:lang w:val="it-IT"/>
        </w:rPr>
        <w:t>,</w:t>
      </w:r>
      <w:r w:rsidR="00F3448C">
        <w:rPr>
          <w:rFonts w:ascii="Century Gothic" w:hAnsi="Century Gothic" w:cs="Arial"/>
          <w:sz w:val="20"/>
          <w:szCs w:val="20"/>
          <w:lang w:val="it-IT"/>
        </w:rPr>
        <w:t xml:space="preserve"> </w:t>
      </w:r>
      <w:r w:rsidR="00055233" w:rsidRPr="00D57CB5">
        <w:rPr>
          <w:rFonts w:ascii="Century Gothic" w:hAnsi="Century Gothic" w:cs="Arial"/>
          <w:sz w:val="20"/>
          <w:szCs w:val="20"/>
          <w:lang w:val="it-IT"/>
        </w:rPr>
        <w:t>(di seguito denominata Impresa e/o Fornitore)</w:t>
      </w:r>
      <w:r w:rsidR="00F3448C">
        <w:rPr>
          <w:rFonts w:ascii="Century Gothic" w:hAnsi="Century Gothic" w:cs="Arial"/>
          <w:sz w:val="20"/>
          <w:szCs w:val="20"/>
          <w:lang w:val="it-IT"/>
        </w:rPr>
        <w:t xml:space="preserve"> con </w:t>
      </w:r>
      <w:r w:rsidR="00F3448C" w:rsidRPr="00F3448C">
        <w:rPr>
          <w:rFonts w:ascii="Century Gothic" w:hAnsi="Century Gothic" w:cs="Arial"/>
          <w:b/>
          <w:bCs/>
          <w:sz w:val="20"/>
          <w:szCs w:val="20"/>
          <w:lang w:val="it-IT"/>
        </w:rPr>
        <w:t>Tim S.P.A.</w:t>
      </w:r>
      <w:r w:rsidR="00F3448C">
        <w:rPr>
          <w:rFonts w:ascii="Century Gothic" w:hAnsi="Century Gothic" w:cs="Arial"/>
          <w:b/>
          <w:bCs/>
          <w:sz w:val="20"/>
          <w:szCs w:val="20"/>
          <w:lang w:val="it-IT"/>
        </w:rPr>
        <w:t xml:space="preserve"> (mandante)</w:t>
      </w:r>
      <w:r w:rsidR="00F3448C" w:rsidRPr="00F3448C">
        <w:rPr>
          <w:rFonts w:ascii="Century Gothic" w:hAnsi="Century Gothic" w:cs="Arial"/>
          <w:sz w:val="20"/>
          <w:szCs w:val="20"/>
          <w:lang w:val="it-IT"/>
        </w:rPr>
        <w:t xml:space="preserve"> </w:t>
      </w:r>
      <w:r w:rsidR="00F3448C" w:rsidRPr="00D57CB5">
        <w:rPr>
          <w:rFonts w:ascii="Century Gothic" w:hAnsi="Century Gothic" w:cs="Arial"/>
          <w:sz w:val="20"/>
          <w:szCs w:val="20"/>
          <w:lang w:val="it-IT"/>
        </w:rPr>
        <w:t xml:space="preserve">con sede legale in </w:t>
      </w:r>
      <w:r w:rsidR="00F3448C">
        <w:rPr>
          <w:rFonts w:ascii="Century Gothic" w:hAnsi="Century Gothic" w:cs="Arial"/>
          <w:sz w:val="20"/>
          <w:szCs w:val="20"/>
          <w:lang w:val="it-IT"/>
        </w:rPr>
        <w:t xml:space="preserve">Milano, via G. Negri 1 </w:t>
      </w:r>
      <w:r w:rsidR="00F3448C" w:rsidRPr="00D57CB5">
        <w:rPr>
          <w:rFonts w:ascii="Century Gothic" w:hAnsi="Century Gothic" w:cs="Arial"/>
          <w:sz w:val="20"/>
          <w:szCs w:val="20"/>
          <w:lang w:val="it-IT"/>
        </w:rPr>
        <w:t xml:space="preserve">– C.F./P.IVA </w:t>
      </w:r>
      <w:r w:rsidR="00F3448C" w:rsidRPr="001520AB">
        <w:rPr>
          <w:rFonts w:ascii="Century Gothic" w:hAnsi="Century Gothic" w:cs="Arial"/>
          <w:sz w:val="20"/>
          <w:szCs w:val="20"/>
          <w:lang w:val="it-IT"/>
        </w:rPr>
        <w:t>00488410010</w:t>
      </w:r>
      <w:r w:rsidR="00F3448C" w:rsidRPr="00D57CB5">
        <w:rPr>
          <w:rFonts w:ascii="Century Gothic" w:hAnsi="Century Gothic" w:cs="Arial"/>
          <w:sz w:val="20"/>
          <w:szCs w:val="20"/>
          <w:lang w:val="it-IT"/>
        </w:rPr>
        <w:t xml:space="preserve"> posta elettronica certificata </w:t>
      </w:r>
      <w:hyperlink r:id="rId8" w:history="1">
        <w:r w:rsidR="00F3448C" w:rsidRPr="005F6D69">
          <w:rPr>
            <w:rFonts w:ascii="Century Gothic" w:hAnsi="Century Gothic" w:cs="Arial"/>
            <w:sz w:val="20"/>
            <w:szCs w:val="20"/>
            <w:lang w:val="it-IT"/>
          </w:rPr>
          <w:t>beta80spa@legalmail.it</w:t>
        </w:r>
      </w:hyperlink>
      <w:r w:rsidR="00F3448C" w:rsidRPr="00D57CB5">
        <w:rPr>
          <w:rFonts w:ascii="Century Gothic" w:hAnsi="Century Gothic" w:cs="Arial"/>
          <w:sz w:val="20"/>
          <w:szCs w:val="20"/>
          <w:lang w:val="it-IT"/>
        </w:rPr>
        <w:t xml:space="preserve"> rappresentata dal </w:t>
      </w:r>
      <w:r w:rsidR="005F6D69">
        <w:rPr>
          <w:rFonts w:ascii="Century Gothic" w:hAnsi="Century Gothic" w:cs="Arial"/>
          <w:sz w:val="20"/>
          <w:szCs w:val="20"/>
          <w:lang w:val="it-IT"/>
        </w:rPr>
        <w:t>Procuratore, Lucia Piro</w:t>
      </w:r>
      <w:r w:rsidR="00F3448C">
        <w:rPr>
          <w:rFonts w:ascii="Century Gothic" w:hAnsi="Century Gothic" w:cs="Arial"/>
          <w:sz w:val="20"/>
          <w:szCs w:val="20"/>
          <w:lang w:val="it-IT"/>
        </w:rPr>
        <w:t xml:space="preserve"> </w:t>
      </w:r>
      <w:r w:rsidR="00F3448C" w:rsidRPr="00D57CB5">
        <w:rPr>
          <w:rFonts w:ascii="Century Gothic" w:hAnsi="Century Gothic" w:cs="Arial"/>
          <w:sz w:val="20"/>
          <w:szCs w:val="20"/>
          <w:lang w:val="it-IT"/>
        </w:rPr>
        <w:t>(di seguito denominata Impresa e/o Fornitore)</w:t>
      </w:r>
    </w:p>
    <w:p w14:paraId="6924556C" w14:textId="77777777" w:rsidR="00055233" w:rsidRPr="00D57CB5" w:rsidRDefault="00055233" w:rsidP="009F46EE">
      <w:pPr>
        <w:tabs>
          <w:tab w:val="left" w:pos="284"/>
          <w:tab w:val="left" w:pos="851"/>
        </w:tabs>
        <w:spacing w:line="276" w:lineRule="auto"/>
        <w:jc w:val="both"/>
        <w:rPr>
          <w:rFonts w:ascii="Century Gothic" w:hAnsi="Century Gothic" w:cs="Arial"/>
          <w:sz w:val="20"/>
          <w:szCs w:val="20"/>
          <w:lang w:val="it-IT"/>
        </w:rPr>
      </w:pPr>
    </w:p>
    <w:p w14:paraId="31EE0366" w14:textId="77777777" w:rsidR="00055233" w:rsidRPr="00D57CB5" w:rsidRDefault="00055233" w:rsidP="009F46EE">
      <w:pPr>
        <w:tabs>
          <w:tab w:val="left" w:pos="284"/>
          <w:tab w:val="left" w:pos="851"/>
        </w:tabs>
        <w:spacing w:line="276" w:lineRule="auto"/>
        <w:jc w:val="center"/>
        <w:rPr>
          <w:rFonts w:ascii="Century Gothic" w:hAnsi="Century Gothic" w:cs="Arial"/>
          <w:b/>
          <w:sz w:val="20"/>
          <w:szCs w:val="20"/>
          <w:lang w:val="it-IT"/>
        </w:rPr>
      </w:pPr>
      <w:r w:rsidRPr="00D57CB5">
        <w:rPr>
          <w:rFonts w:ascii="Century Gothic" w:hAnsi="Century Gothic" w:cs="Arial"/>
          <w:b/>
          <w:sz w:val="20"/>
          <w:szCs w:val="20"/>
          <w:lang w:val="it-IT"/>
        </w:rPr>
        <w:t>PREMESSO CHE</w:t>
      </w:r>
    </w:p>
    <w:p w14:paraId="130540DD" w14:textId="77777777" w:rsidR="00055233" w:rsidRPr="00D57CB5" w:rsidRDefault="00055233" w:rsidP="009F46EE">
      <w:pPr>
        <w:tabs>
          <w:tab w:val="left" w:pos="284"/>
          <w:tab w:val="left" w:pos="851"/>
        </w:tabs>
        <w:spacing w:line="276" w:lineRule="auto"/>
        <w:jc w:val="both"/>
        <w:rPr>
          <w:rFonts w:ascii="Century Gothic" w:hAnsi="Century Gothic" w:cs="Arial"/>
          <w:sz w:val="20"/>
          <w:szCs w:val="20"/>
          <w:lang w:val="it-IT"/>
        </w:rPr>
      </w:pPr>
    </w:p>
    <w:p w14:paraId="4B962BD6" w14:textId="15B37D65" w:rsidR="00055233" w:rsidRPr="00D57CB5" w:rsidRDefault="00055233" w:rsidP="009F46EE">
      <w:pPr>
        <w:tabs>
          <w:tab w:val="left" w:pos="284"/>
          <w:tab w:val="left" w:pos="851"/>
        </w:tabs>
        <w:spacing w:line="276" w:lineRule="auto"/>
        <w:jc w:val="both"/>
        <w:rPr>
          <w:rFonts w:ascii="Century Gothic" w:hAnsi="Century Gothic" w:cs="Arial"/>
          <w:sz w:val="20"/>
          <w:szCs w:val="20"/>
          <w:lang w:val="it-IT"/>
        </w:rPr>
      </w:pPr>
      <w:r w:rsidRPr="00D57CB5">
        <w:rPr>
          <w:rFonts w:ascii="Century Gothic" w:hAnsi="Century Gothic" w:cs="Arial"/>
          <w:sz w:val="20"/>
          <w:szCs w:val="20"/>
          <w:lang w:val="it-IT"/>
        </w:rPr>
        <w:t>con deliberazione del Direttore Generale n.</w:t>
      </w:r>
      <w:r w:rsidR="005768B3" w:rsidRPr="00D57CB5">
        <w:rPr>
          <w:rFonts w:ascii="Century Gothic" w:hAnsi="Century Gothic" w:cs="Arial"/>
          <w:sz w:val="20"/>
          <w:szCs w:val="20"/>
          <w:lang w:val="it-IT"/>
        </w:rPr>
        <w:t xml:space="preserve"> </w:t>
      </w:r>
      <w:r w:rsidR="00D0604D">
        <w:rPr>
          <w:rFonts w:ascii="Century Gothic" w:hAnsi="Century Gothic" w:cs="Arial"/>
          <w:sz w:val="20"/>
          <w:szCs w:val="20"/>
          <w:lang w:val="it-IT"/>
        </w:rPr>
        <w:t>72</w:t>
      </w:r>
      <w:r w:rsidR="005768B3" w:rsidRPr="00D57CB5">
        <w:rPr>
          <w:rFonts w:ascii="Century Gothic" w:hAnsi="Century Gothic" w:cs="Arial"/>
          <w:sz w:val="20"/>
          <w:szCs w:val="20"/>
          <w:lang w:val="it-IT"/>
        </w:rPr>
        <w:t xml:space="preserve"> del </w:t>
      </w:r>
      <w:r w:rsidR="00D0604D">
        <w:rPr>
          <w:rFonts w:ascii="Century Gothic" w:hAnsi="Century Gothic" w:cs="Arial"/>
          <w:sz w:val="20"/>
          <w:szCs w:val="20"/>
          <w:lang w:val="it-IT"/>
        </w:rPr>
        <w:t>25/02/2026</w:t>
      </w:r>
      <w:r w:rsidRPr="00D57CB5">
        <w:rPr>
          <w:rFonts w:ascii="Century Gothic" w:hAnsi="Century Gothic" w:cs="Arial"/>
          <w:sz w:val="20"/>
          <w:szCs w:val="20"/>
          <w:lang w:val="it-IT"/>
        </w:rPr>
        <w:t>:</w:t>
      </w:r>
    </w:p>
    <w:p w14:paraId="5B1C8A81" w14:textId="4F12D056" w:rsidR="00055233" w:rsidRPr="00C44A50" w:rsidRDefault="00ED7A6D" w:rsidP="00412125">
      <w:pPr>
        <w:numPr>
          <w:ilvl w:val="0"/>
          <w:numId w:val="3"/>
        </w:numPr>
        <w:tabs>
          <w:tab w:val="left" w:pos="284"/>
          <w:tab w:val="left" w:pos="851"/>
        </w:tabs>
        <w:spacing w:line="276" w:lineRule="auto"/>
        <w:jc w:val="both"/>
        <w:rPr>
          <w:rFonts w:ascii="Century Gothic" w:hAnsi="Century Gothic" w:cs="Arial"/>
          <w:sz w:val="20"/>
          <w:szCs w:val="20"/>
          <w:lang w:val="it-IT"/>
        </w:rPr>
      </w:pPr>
      <w:r w:rsidRPr="00D57CB5">
        <w:rPr>
          <w:rFonts w:ascii="Century Gothic" w:hAnsi="Century Gothic" w:cs="Arial"/>
          <w:sz w:val="20"/>
          <w:szCs w:val="20"/>
          <w:lang w:val="it-IT"/>
        </w:rPr>
        <w:t xml:space="preserve">si è stabilito di </w:t>
      </w:r>
      <w:r w:rsidR="00055233" w:rsidRPr="00D57CB5">
        <w:rPr>
          <w:rFonts w:ascii="Century Gothic" w:hAnsi="Century Gothic" w:cs="Arial"/>
          <w:sz w:val="20"/>
          <w:szCs w:val="20"/>
          <w:lang w:val="it-IT"/>
        </w:rPr>
        <w:t>aggiudicare la procedura “aperta”</w:t>
      </w:r>
      <w:r w:rsidR="005768B3" w:rsidRPr="00D57CB5">
        <w:rPr>
          <w:rFonts w:ascii="Century Gothic" w:hAnsi="Century Gothic" w:cs="Arial"/>
          <w:sz w:val="20"/>
          <w:szCs w:val="20"/>
          <w:lang w:val="it-IT"/>
        </w:rPr>
        <w:t>,</w:t>
      </w:r>
      <w:r w:rsidR="00055233" w:rsidRPr="00D57CB5">
        <w:rPr>
          <w:rFonts w:ascii="Century Gothic" w:hAnsi="Century Gothic" w:cs="Arial"/>
          <w:sz w:val="20"/>
          <w:szCs w:val="20"/>
          <w:lang w:val="it-IT"/>
        </w:rPr>
        <w:t xml:space="preserve"> mediante piattaforma di intermediazione telematica </w:t>
      </w:r>
      <w:proofErr w:type="spellStart"/>
      <w:r w:rsidR="00055233" w:rsidRPr="00D57CB5">
        <w:rPr>
          <w:rFonts w:ascii="Century Gothic" w:hAnsi="Century Gothic" w:cs="Arial"/>
          <w:sz w:val="20"/>
          <w:szCs w:val="20"/>
          <w:lang w:val="it-IT"/>
        </w:rPr>
        <w:t>Sintel</w:t>
      </w:r>
      <w:proofErr w:type="spellEnd"/>
      <w:r w:rsidR="00055233" w:rsidRPr="00D57CB5">
        <w:rPr>
          <w:rFonts w:ascii="Century Gothic" w:hAnsi="Century Gothic" w:cs="Arial"/>
          <w:sz w:val="20"/>
          <w:szCs w:val="20"/>
          <w:lang w:val="it-IT"/>
        </w:rPr>
        <w:t>,</w:t>
      </w:r>
      <w:r w:rsidR="00884A97" w:rsidRPr="00D57CB5">
        <w:rPr>
          <w:rFonts w:ascii="Century Gothic" w:hAnsi="Century Gothic" w:cs="Arial"/>
          <w:sz w:val="20"/>
          <w:szCs w:val="20"/>
          <w:lang w:val="it-IT"/>
        </w:rPr>
        <w:t xml:space="preserve"> </w:t>
      </w:r>
      <w:r w:rsidR="005768B3" w:rsidRPr="00D57CB5">
        <w:rPr>
          <w:rFonts w:ascii="Century Gothic" w:hAnsi="Century Gothic" w:cs="Arial"/>
          <w:sz w:val="20"/>
          <w:szCs w:val="20"/>
          <w:lang w:val="it-IT"/>
        </w:rPr>
        <w:t xml:space="preserve">per </w:t>
      </w:r>
      <w:r w:rsidR="00D57CB5" w:rsidRPr="00D57CB5">
        <w:rPr>
          <w:rFonts w:ascii="Century Gothic" w:hAnsi="Century Gothic" w:cs="Arial"/>
          <w:sz w:val="20"/>
          <w:szCs w:val="20"/>
          <w:lang w:val="it-IT"/>
        </w:rPr>
        <w:t xml:space="preserve">l’affidamento </w:t>
      </w:r>
      <w:r w:rsidR="003D3AF7">
        <w:rPr>
          <w:rFonts w:ascii="Century Gothic" w:hAnsi="Century Gothic" w:cs="Calibri"/>
          <w:bCs/>
          <w:iCs/>
          <w:sz w:val="20"/>
          <w:szCs w:val="20"/>
        </w:rPr>
        <w:t xml:space="preserve">della </w:t>
      </w:r>
      <w:proofErr w:type="spellStart"/>
      <w:r w:rsidR="003D3AF7">
        <w:rPr>
          <w:rFonts w:ascii="Century Gothic" w:hAnsi="Century Gothic" w:cs="Calibri"/>
          <w:bCs/>
          <w:iCs/>
          <w:sz w:val="20"/>
          <w:szCs w:val="20"/>
        </w:rPr>
        <w:t>fornitura</w:t>
      </w:r>
      <w:proofErr w:type="spellEnd"/>
      <w:r w:rsidR="003D3AF7" w:rsidRPr="005C188B">
        <w:rPr>
          <w:rFonts w:ascii="Century Gothic" w:hAnsi="Century Gothic" w:cs="Calibri"/>
          <w:bCs/>
          <w:iCs/>
          <w:sz w:val="20"/>
          <w:szCs w:val="20"/>
        </w:rPr>
        <w:t xml:space="preserve">, il </w:t>
      </w:r>
      <w:proofErr w:type="spellStart"/>
      <w:r w:rsidR="003D3AF7" w:rsidRPr="005C188B">
        <w:rPr>
          <w:rFonts w:ascii="Century Gothic" w:hAnsi="Century Gothic" w:cs="Calibri"/>
          <w:bCs/>
          <w:iCs/>
          <w:sz w:val="20"/>
          <w:szCs w:val="20"/>
        </w:rPr>
        <w:t>supporto</w:t>
      </w:r>
      <w:proofErr w:type="spellEnd"/>
      <w:r w:rsidR="003D3AF7">
        <w:rPr>
          <w:rFonts w:ascii="Century Gothic" w:hAnsi="Century Gothic" w:cs="Calibri"/>
          <w:bCs/>
          <w:iCs/>
          <w:sz w:val="20"/>
          <w:szCs w:val="20"/>
        </w:rPr>
        <w:t xml:space="preserve"> </w:t>
      </w:r>
      <w:r w:rsidR="003D3AF7" w:rsidRPr="005C188B">
        <w:rPr>
          <w:rFonts w:ascii="Century Gothic" w:hAnsi="Century Gothic" w:cs="Calibri"/>
          <w:bCs/>
          <w:iCs/>
          <w:sz w:val="20"/>
          <w:szCs w:val="20"/>
        </w:rPr>
        <w:t xml:space="preserve">e la </w:t>
      </w:r>
      <w:proofErr w:type="spellStart"/>
      <w:r w:rsidR="003D3AF7" w:rsidRPr="005C188B">
        <w:rPr>
          <w:rFonts w:ascii="Century Gothic" w:hAnsi="Century Gothic" w:cs="Calibri"/>
          <w:bCs/>
          <w:iCs/>
          <w:sz w:val="20"/>
          <w:szCs w:val="20"/>
        </w:rPr>
        <w:t>manutenzione</w:t>
      </w:r>
      <w:proofErr w:type="spellEnd"/>
      <w:r w:rsidR="003D3AF7" w:rsidRPr="005C188B">
        <w:rPr>
          <w:rFonts w:ascii="Century Gothic" w:hAnsi="Century Gothic" w:cs="Calibri"/>
          <w:bCs/>
          <w:iCs/>
          <w:sz w:val="20"/>
          <w:szCs w:val="20"/>
        </w:rPr>
        <w:t xml:space="preserve"> delle </w:t>
      </w:r>
      <w:proofErr w:type="spellStart"/>
      <w:r w:rsidR="003D3AF7" w:rsidRPr="005C188B">
        <w:rPr>
          <w:rFonts w:ascii="Century Gothic" w:hAnsi="Century Gothic" w:cs="Calibri"/>
          <w:bCs/>
          <w:iCs/>
          <w:sz w:val="20"/>
          <w:szCs w:val="20"/>
        </w:rPr>
        <w:t>licenze</w:t>
      </w:r>
      <w:proofErr w:type="spellEnd"/>
      <w:r w:rsidR="003D3AF7" w:rsidRPr="005C188B">
        <w:rPr>
          <w:rFonts w:ascii="Century Gothic" w:hAnsi="Century Gothic" w:cs="Calibri"/>
          <w:bCs/>
          <w:iCs/>
          <w:sz w:val="20"/>
          <w:szCs w:val="20"/>
        </w:rPr>
        <w:t xml:space="preserve"> applicative </w:t>
      </w:r>
      <w:r w:rsidR="003D3AF7">
        <w:rPr>
          <w:rFonts w:ascii="Century Gothic" w:hAnsi="Century Gothic" w:cs="Calibri"/>
          <w:bCs/>
          <w:iCs/>
          <w:sz w:val="20"/>
          <w:szCs w:val="20"/>
        </w:rPr>
        <w:t>NUE</w:t>
      </w:r>
      <w:r w:rsidR="003D3AF7" w:rsidRPr="005C188B">
        <w:rPr>
          <w:rFonts w:ascii="Century Gothic" w:hAnsi="Century Gothic" w:cs="Calibri"/>
          <w:bCs/>
          <w:iCs/>
          <w:sz w:val="20"/>
          <w:szCs w:val="20"/>
        </w:rPr>
        <w:t xml:space="preserve"> 112 e </w:t>
      </w:r>
      <w:proofErr w:type="spellStart"/>
      <w:r w:rsidR="003D3AF7" w:rsidRPr="005C188B">
        <w:rPr>
          <w:rFonts w:ascii="Century Gothic" w:hAnsi="Century Gothic" w:cs="Calibri"/>
          <w:bCs/>
          <w:iCs/>
          <w:sz w:val="20"/>
          <w:szCs w:val="20"/>
        </w:rPr>
        <w:t>dell’infrastruttura</w:t>
      </w:r>
      <w:proofErr w:type="spellEnd"/>
      <w:r w:rsidR="003D3AF7" w:rsidRPr="005C188B">
        <w:rPr>
          <w:rFonts w:ascii="Century Gothic" w:hAnsi="Century Gothic" w:cs="Calibri"/>
          <w:bCs/>
          <w:iCs/>
          <w:sz w:val="20"/>
          <w:szCs w:val="20"/>
        </w:rPr>
        <w:t xml:space="preserve"> </w:t>
      </w:r>
      <w:r w:rsidR="003D3AF7">
        <w:rPr>
          <w:rFonts w:ascii="Century Gothic" w:hAnsi="Century Gothic" w:cs="Calibri"/>
          <w:bCs/>
          <w:iCs/>
          <w:sz w:val="20"/>
          <w:szCs w:val="20"/>
        </w:rPr>
        <w:t>ICT</w:t>
      </w:r>
      <w:r w:rsidR="003D3AF7" w:rsidRPr="005C188B">
        <w:rPr>
          <w:rFonts w:ascii="Century Gothic" w:hAnsi="Century Gothic" w:cs="Calibri"/>
          <w:bCs/>
          <w:iCs/>
          <w:sz w:val="20"/>
          <w:szCs w:val="20"/>
        </w:rPr>
        <w:t xml:space="preserve"> delle </w:t>
      </w:r>
      <w:r w:rsidR="003D3AF7">
        <w:rPr>
          <w:rFonts w:ascii="Century Gothic" w:hAnsi="Century Gothic" w:cs="Calibri"/>
          <w:bCs/>
          <w:iCs/>
          <w:sz w:val="20"/>
          <w:szCs w:val="20"/>
        </w:rPr>
        <w:t xml:space="preserve">CUR NUE </w:t>
      </w:r>
      <w:r w:rsidR="003D3AF7" w:rsidRPr="005C188B">
        <w:rPr>
          <w:rFonts w:ascii="Century Gothic" w:hAnsi="Century Gothic" w:cs="Calibri"/>
          <w:bCs/>
          <w:iCs/>
          <w:sz w:val="20"/>
          <w:szCs w:val="20"/>
        </w:rPr>
        <w:t xml:space="preserve">112 della </w:t>
      </w:r>
      <w:proofErr w:type="spellStart"/>
      <w:r w:rsidR="003D3AF7">
        <w:rPr>
          <w:rFonts w:ascii="Century Gothic" w:hAnsi="Century Gothic" w:cs="Calibri"/>
          <w:bCs/>
          <w:iCs/>
          <w:sz w:val="20"/>
          <w:szCs w:val="20"/>
        </w:rPr>
        <w:t>R</w:t>
      </w:r>
      <w:r w:rsidR="003D3AF7" w:rsidRPr="005C188B">
        <w:rPr>
          <w:rFonts w:ascii="Century Gothic" w:hAnsi="Century Gothic" w:cs="Calibri"/>
          <w:bCs/>
          <w:iCs/>
          <w:sz w:val="20"/>
          <w:szCs w:val="20"/>
        </w:rPr>
        <w:t>egione</w:t>
      </w:r>
      <w:proofErr w:type="spellEnd"/>
      <w:r w:rsidR="003D3AF7" w:rsidRPr="005C188B">
        <w:rPr>
          <w:rFonts w:ascii="Century Gothic" w:hAnsi="Century Gothic" w:cs="Calibri"/>
          <w:bCs/>
          <w:iCs/>
          <w:sz w:val="20"/>
          <w:szCs w:val="20"/>
        </w:rPr>
        <w:t xml:space="preserve"> </w:t>
      </w:r>
      <w:proofErr w:type="spellStart"/>
      <w:r w:rsidR="003D3AF7">
        <w:rPr>
          <w:rFonts w:ascii="Century Gothic" w:hAnsi="Century Gothic" w:cs="Calibri"/>
          <w:bCs/>
          <w:iCs/>
          <w:sz w:val="20"/>
          <w:szCs w:val="20"/>
        </w:rPr>
        <w:t>L</w:t>
      </w:r>
      <w:r w:rsidR="003D3AF7" w:rsidRPr="005C188B">
        <w:rPr>
          <w:rFonts w:ascii="Century Gothic" w:hAnsi="Century Gothic" w:cs="Calibri"/>
          <w:bCs/>
          <w:iCs/>
          <w:sz w:val="20"/>
          <w:szCs w:val="20"/>
        </w:rPr>
        <w:t>ombardia</w:t>
      </w:r>
      <w:proofErr w:type="spellEnd"/>
      <w:r w:rsidR="00D57CB5" w:rsidRPr="00D57CB5">
        <w:rPr>
          <w:rFonts w:ascii="Century Gothic" w:hAnsi="Century Gothic" w:cs="Arial"/>
          <w:sz w:val="20"/>
          <w:szCs w:val="20"/>
          <w:lang w:val="it-IT"/>
        </w:rPr>
        <w:t>,</w:t>
      </w:r>
      <w:r w:rsidR="00D57CB5" w:rsidRPr="00C44A50">
        <w:rPr>
          <w:rFonts w:ascii="Century Gothic" w:hAnsi="Century Gothic" w:cs="Arial"/>
          <w:sz w:val="20"/>
          <w:szCs w:val="20"/>
          <w:lang w:val="it-IT"/>
        </w:rPr>
        <w:t xml:space="preserve"> per la durata di </w:t>
      </w:r>
      <w:r w:rsidR="003D3AF7">
        <w:rPr>
          <w:rFonts w:ascii="Century Gothic" w:hAnsi="Century Gothic" w:cs="Arial"/>
          <w:sz w:val="20"/>
          <w:szCs w:val="20"/>
          <w:lang w:val="it-IT"/>
        </w:rPr>
        <w:t>60</w:t>
      </w:r>
      <w:r w:rsidR="00D57CB5" w:rsidRPr="00C44A50">
        <w:rPr>
          <w:rFonts w:ascii="Century Gothic" w:hAnsi="Century Gothic" w:cs="Arial"/>
          <w:sz w:val="20"/>
          <w:szCs w:val="20"/>
          <w:lang w:val="it-IT"/>
        </w:rPr>
        <w:t xml:space="preserve"> mesi</w:t>
      </w:r>
      <w:r w:rsidR="00C44A50">
        <w:rPr>
          <w:rFonts w:ascii="Century Gothic" w:hAnsi="Century Gothic" w:cs="Arial"/>
          <w:sz w:val="20"/>
          <w:szCs w:val="20"/>
          <w:lang w:val="it-IT"/>
        </w:rPr>
        <w:t>,</w:t>
      </w:r>
      <w:r w:rsidR="00D57CB5" w:rsidRPr="00C44A50">
        <w:rPr>
          <w:rFonts w:ascii="Century Gothic" w:hAnsi="Century Gothic" w:cs="Arial"/>
          <w:sz w:val="20"/>
          <w:szCs w:val="20"/>
          <w:lang w:val="it-IT"/>
        </w:rPr>
        <w:t xml:space="preserve"> </w:t>
      </w:r>
      <w:r w:rsidR="00A658C9" w:rsidRPr="00A658C9">
        <w:rPr>
          <w:rFonts w:ascii="Century Gothic" w:hAnsi="Century Gothic" w:cs="Arial"/>
          <w:sz w:val="20"/>
          <w:szCs w:val="20"/>
          <w:lang w:val="it-IT"/>
        </w:rPr>
        <w:t xml:space="preserve">ulteriormente prorogabile fino a un massimo di 24 mesi </w:t>
      </w:r>
      <w:r w:rsidR="00055233" w:rsidRPr="00C44A50">
        <w:rPr>
          <w:rFonts w:ascii="Century Gothic" w:hAnsi="Century Gothic" w:cs="Arial"/>
          <w:sz w:val="20"/>
          <w:szCs w:val="20"/>
          <w:lang w:val="it-IT"/>
        </w:rPr>
        <w:t xml:space="preserve">a </w:t>
      </w:r>
      <w:r w:rsidR="00884A97" w:rsidRPr="00C44A50">
        <w:rPr>
          <w:rFonts w:ascii="Century Gothic" w:hAnsi="Century Gothic" w:cs="Arial"/>
          <w:sz w:val="20"/>
          <w:szCs w:val="20"/>
          <w:lang w:val="it-IT"/>
        </w:rPr>
        <w:t>codesta Società per</w:t>
      </w:r>
      <w:r w:rsidR="00055233" w:rsidRPr="00C44A50">
        <w:rPr>
          <w:rFonts w:ascii="Century Gothic" w:hAnsi="Century Gothic" w:cs="Arial"/>
          <w:sz w:val="20"/>
          <w:szCs w:val="20"/>
          <w:lang w:val="it-IT"/>
        </w:rPr>
        <w:t xml:space="preserve"> un importo complessivo pari </w:t>
      </w:r>
      <w:r w:rsidR="005205D5" w:rsidRPr="00C44A50">
        <w:rPr>
          <w:rFonts w:ascii="Century Gothic" w:hAnsi="Century Gothic" w:cs="Arial"/>
          <w:sz w:val="20"/>
          <w:szCs w:val="20"/>
          <w:lang w:val="it-IT"/>
        </w:rPr>
        <w:t xml:space="preserve">a </w:t>
      </w:r>
      <w:r w:rsidR="00D0604D">
        <w:rPr>
          <w:rFonts w:ascii="Century Gothic" w:hAnsi="Century Gothic" w:cs="Arial"/>
          <w:sz w:val="20"/>
          <w:szCs w:val="20"/>
          <w:lang w:val="it-IT"/>
        </w:rPr>
        <w:t>2.629.440,00</w:t>
      </w:r>
      <w:r w:rsidR="00055233" w:rsidRPr="00C44A50">
        <w:rPr>
          <w:rFonts w:ascii="Century Gothic" w:hAnsi="Century Gothic" w:cs="Arial"/>
          <w:sz w:val="20"/>
          <w:szCs w:val="20"/>
          <w:lang w:val="it-IT"/>
        </w:rPr>
        <w:t xml:space="preserve"> esclus</w:t>
      </w:r>
      <w:r w:rsidRPr="00C44A50">
        <w:rPr>
          <w:rFonts w:ascii="Century Gothic" w:hAnsi="Century Gothic" w:cs="Arial"/>
          <w:sz w:val="20"/>
          <w:szCs w:val="20"/>
          <w:lang w:val="it-IT"/>
        </w:rPr>
        <w:t>a I.V.A.</w:t>
      </w:r>
      <w:r w:rsidR="00055233" w:rsidRPr="00C44A50">
        <w:rPr>
          <w:rFonts w:ascii="Century Gothic" w:hAnsi="Century Gothic" w:cs="Arial"/>
          <w:sz w:val="20"/>
          <w:szCs w:val="20"/>
          <w:lang w:val="it-IT"/>
        </w:rPr>
        <w:t xml:space="preserve">; </w:t>
      </w:r>
    </w:p>
    <w:p w14:paraId="70FA67ED" w14:textId="392B9657" w:rsidR="00055233" w:rsidRPr="00D57CB5" w:rsidRDefault="00055233" w:rsidP="00412125">
      <w:pPr>
        <w:numPr>
          <w:ilvl w:val="0"/>
          <w:numId w:val="3"/>
        </w:numPr>
        <w:tabs>
          <w:tab w:val="left" w:pos="284"/>
          <w:tab w:val="left" w:pos="851"/>
        </w:tabs>
        <w:spacing w:line="276" w:lineRule="auto"/>
        <w:jc w:val="both"/>
        <w:rPr>
          <w:rFonts w:ascii="Century Gothic" w:hAnsi="Century Gothic" w:cs="Arial"/>
          <w:sz w:val="20"/>
          <w:szCs w:val="20"/>
          <w:lang w:val="it-IT"/>
        </w:rPr>
      </w:pPr>
      <w:r w:rsidRPr="00D57CB5">
        <w:rPr>
          <w:rFonts w:ascii="Century Gothic" w:hAnsi="Century Gothic" w:cs="Arial"/>
          <w:sz w:val="20"/>
          <w:szCs w:val="20"/>
          <w:lang w:val="it-IT"/>
        </w:rPr>
        <w:t>si è provveduto ad effettuare le verifiche relative alle autocertificazioni (</w:t>
      </w:r>
      <w:r w:rsidR="00E92EA9" w:rsidRPr="00D57CB5">
        <w:rPr>
          <w:rFonts w:ascii="Century Gothic" w:hAnsi="Century Gothic" w:cs="Arial"/>
          <w:sz w:val="20"/>
          <w:szCs w:val="20"/>
          <w:lang w:val="it-IT"/>
        </w:rPr>
        <w:t>art. 94 e ss</w:t>
      </w:r>
      <w:r w:rsidR="005205D5">
        <w:rPr>
          <w:rFonts w:ascii="Century Gothic" w:hAnsi="Century Gothic" w:cs="Arial"/>
          <w:sz w:val="20"/>
          <w:szCs w:val="20"/>
          <w:lang w:val="it-IT"/>
        </w:rPr>
        <w:t>.</w:t>
      </w:r>
      <w:r w:rsidRPr="00D57CB5">
        <w:rPr>
          <w:rFonts w:ascii="Century Gothic" w:hAnsi="Century Gothic" w:cs="Arial"/>
          <w:sz w:val="20"/>
          <w:szCs w:val="20"/>
          <w:lang w:val="it-IT"/>
        </w:rPr>
        <w:t xml:space="preserve"> del </w:t>
      </w:r>
      <w:proofErr w:type="spellStart"/>
      <w:r w:rsidRPr="00D57CB5">
        <w:rPr>
          <w:rFonts w:ascii="Century Gothic" w:hAnsi="Century Gothic" w:cs="Arial"/>
          <w:sz w:val="20"/>
          <w:szCs w:val="20"/>
          <w:lang w:val="it-IT"/>
        </w:rPr>
        <w:t>D.Lgs.</w:t>
      </w:r>
      <w:proofErr w:type="spellEnd"/>
      <w:r w:rsidRPr="00D57CB5">
        <w:rPr>
          <w:rFonts w:ascii="Century Gothic" w:hAnsi="Century Gothic" w:cs="Arial"/>
          <w:sz w:val="20"/>
          <w:szCs w:val="20"/>
          <w:lang w:val="it-IT"/>
        </w:rPr>
        <w:t xml:space="preserve"> </w:t>
      </w:r>
      <w:r w:rsidR="00122BC9" w:rsidRPr="00D57CB5">
        <w:rPr>
          <w:rFonts w:ascii="Century Gothic" w:hAnsi="Century Gothic" w:cs="Arial"/>
          <w:sz w:val="20"/>
          <w:szCs w:val="20"/>
          <w:lang w:val="it-IT"/>
        </w:rPr>
        <w:t>36</w:t>
      </w:r>
      <w:r w:rsidRPr="00D57CB5">
        <w:rPr>
          <w:rFonts w:ascii="Century Gothic" w:hAnsi="Century Gothic" w:cs="Arial"/>
          <w:sz w:val="20"/>
          <w:szCs w:val="20"/>
          <w:lang w:val="it-IT"/>
        </w:rPr>
        <w:t>/20</w:t>
      </w:r>
      <w:r w:rsidR="00122BC9" w:rsidRPr="00D57CB5">
        <w:rPr>
          <w:rFonts w:ascii="Century Gothic" w:hAnsi="Century Gothic" w:cs="Arial"/>
          <w:sz w:val="20"/>
          <w:szCs w:val="20"/>
          <w:lang w:val="it-IT"/>
        </w:rPr>
        <w:t>23</w:t>
      </w:r>
      <w:r w:rsidR="005205D5">
        <w:rPr>
          <w:rFonts w:ascii="Century Gothic" w:hAnsi="Century Gothic" w:cs="Arial"/>
          <w:sz w:val="20"/>
          <w:szCs w:val="20"/>
          <w:lang w:val="it-IT"/>
        </w:rPr>
        <w:t xml:space="preserve"> e </w:t>
      </w:r>
      <w:proofErr w:type="spellStart"/>
      <w:r w:rsidR="005205D5">
        <w:rPr>
          <w:rFonts w:ascii="Century Gothic" w:hAnsi="Century Gothic" w:cs="Arial"/>
          <w:sz w:val="20"/>
          <w:szCs w:val="20"/>
          <w:lang w:val="it-IT"/>
        </w:rPr>
        <w:t>s.m.i.</w:t>
      </w:r>
      <w:proofErr w:type="spellEnd"/>
      <w:r w:rsidRPr="00D57CB5">
        <w:rPr>
          <w:rFonts w:ascii="Century Gothic" w:hAnsi="Century Gothic" w:cs="Arial"/>
          <w:sz w:val="20"/>
          <w:szCs w:val="20"/>
          <w:lang w:val="it-IT"/>
        </w:rPr>
        <w:t>) alle quali le autorità competenti stanno provvedendo a dare riscontro;</w:t>
      </w:r>
    </w:p>
    <w:p w14:paraId="5171F2F9" w14:textId="221FDB51" w:rsidR="00055233" w:rsidRPr="00D57CB5" w:rsidRDefault="00055233" w:rsidP="00412125">
      <w:pPr>
        <w:numPr>
          <w:ilvl w:val="0"/>
          <w:numId w:val="3"/>
        </w:numPr>
        <w:tabs>
          <w:tab w:val="left" w:pos="284"/>
          <w:tab w:val="left" w:pos="851"/>
        </w:tabs>
        <w:spacing w:line="276" w:lineRule="auto"/>
        <w:jc w:val="both"/>
        <w:rPr>
          <w:rFonts w:ascii="Century Gothic" w:hAnsi="Century Gothic" w:cs="Arial"/>
          <w:sz w:val="20"/>
          <w:szCs w:val="20"/>
          <w:lang w:val="it-IT"/>
        </w:rPr>
      </w:pPr>
      <w:r w:rsidRPr="00D57CB5">
        <w:rPr>
          <w:rFonts w:ascii="Century Gothic" w:hAnsi="Century Gothic" w:cs="Arial"/>
          <w:sz w:val="20"/>
          <w:szCs w:val="20"/>
          <w:lang w:val="it-IT"/>
        </w:rPr>
        <w:t xml:space="preserve"> in data </w:t>
      </w:r>
      <w:r w:rsidR="00D0604D">
        <w:rPr>
          <w:rFonts w:ascii="Century Gothic" w:hAnsi="Century Gothic" w:cs="Arial"/>
          <w:sz w:val="20"/>
          <w:szCs w:val="20"/>
          <w:lang w:val="it-IT"/>
        </w:rPr>
        <w:t>16/03/2026</w:t>
      </w:r>
      <w:r w:rsidRPr="00D57CB5">
        <w:rPr>
          <w:rFonts w:ascii="Century Gothic" w:hAnsi="Century Gothic" w:cs="Arial"/>
          <w:sz w:val="20"/>
          <w:szCs w:val="20"/>
          <w:lang w:val="it-IT"/>
        </w:rPr>
        <w:t xml:space="preserve"> </w:t>
      </w:r>
      <w:r w:rsidR="00D0604D">
        <w:rPr>
          <w:rFonts w:ascii="Century Gothic" w:hAnsi="Century Gothic" w:cs="Arial"/>
          <w:sz w:val="20"/>
          <w:szCs w:val="20"/>
          <w:lang w:val="it-IT"/>
        </w:rPr>
        <w:t>il RTI</w:t>
      </w:r>
      <w:r w:rsidRPr="00D57CB5">
        <w:rPr>
          <w:rFonts w:ascii="Century Gothic" w:hAnsi="Century Gothic" w:cs="Arial"/>
          <w:sz w:val="20"/>
          <w:szCs w:val="20"/>
          <w:lang w:val="it-IT"/>
        </w:rPr>
        <w:t xml:space="preserve"> </w:t>
      </w:r>
      <w:r w:rsidR="00D0604D" w:rsidRPr="00D0604D">
        <w:rPr>
          <w:rFonts w:ascii="Century Gothic" w:hAnsi="Century Gothic" w:cs="Arial"/>
          <w:sz w:val="20"/>
          <w:szCs w:val="20"/>
          <w:lang w:val="it-IT"/>
        </w:rPr>
        <w:t>Beta 80 S.p.A. Software e Sistemi (mandataria)</w:t>
      </w:r>
      <w:r w:rsidR="00D0604D" w:rsidRPr="00D0604D">
        <w:rPr>
          <w:rFonts w:ascii="Century Gothic" w:hAnsi="Century Gothic" w:cs="Arial"/>
          <w:sz w:val="20"/>
          <w:szCs w:val="20"/>
          <w:lang w:val="it-IT"/>
        </w:rPr>
        <w:t xml:space="preserve"> con </w:t>
      </w:r>
      <w:r w:rsidR="00D0604D" w:rsidRPr="00D0604D">
        <w:rPr>
          <w:rFonts w:ascii="Century Gothic" w:hAnsi="Century Gothic" w:cs="Arial"/>
          <w:sz w:val="20"/>
          <w:szCs w:val="20"/>
          <w:lang w:val="it-IT"/>
        </w:rPr>
        <w:t>Tim S.P.A. (mandante)</w:t>
      </w:r>
      <w:r w:rsidRPr="00D57CB5">
        <w:rPr>
          <w:rFonts w:ascii="Century Gothic" w:hAnsi="Century Gothic" w:cs="Arial"/>
          <w:sz w:val="20"/>
          <w:szCs w:val="20"/>
          <w:lang w:val="it-IT"/>
        </w:rPr>
        <w:t>, a garanzia della regolare esecuzione del</w:t>
      </w:r>
      <w:r w:rsidR="00D57CB5" w:rsidRPr="00D57CB5">
        <w:rPr>
          <w:rFonts w:ascii="Century Gothic" w:hAnsi="Century Gothic" w:cs="Arial"/>
          <w:sz w:val="20"/>
          <w:szCs w:val="20"/>
          <w:lang w:val="it-IT"/>
        </w:rPr>
        <w:t xml:space="preserve"> servizio</w:t>
      </w:r>
      <w:r w:rsidRPr="00D57CB5">
        <w:rPr>
          <w:rFonts w:ascii="Century Gothic" w:hAnsi="Century Gothic" w:cs="Arial"/>
          <w:sz w:val="20"/>
          <w:szCs w:val="20"/>
          <w:lang w:val="it-IT"/>
        </w:rPr>
        <w:t xml:space="preserve">, ha depositato, ai sensi dell’art. </w:t>
      </w:r>
      <w:r w:rsidR="00E92EA9" w:rsidRPr="00D57CB5">
        <w:rPr>
          <w:rFonts w:ascii="Century Gothic" w:hAnsi="Century Gothic" w:cs="Arial"/>
          <w:sz w:val="20"/>
          <w:szCs w:val="20"/>
          <w:lang w:val="it-IT"/>
        </w:rPr>
        <w:t>1</w:t>
      </w:r>
      <w:r w:rsidR="005768B3" w:rsidRPr="00D57CB5">
        <w:rPr>
          <w:rFonts w:ascii="Century Gothic" w:hAnsi="Century Gothic" w:cs="Arial"/>
          <w:sz w:val="20"/>
          <w:szCs w:val="20"/>
          <w:lang w:val="it-IT"/>
        </w:rPr>
        <w:t xml:space="preserve">17 </w:t>
      </w:r>
      <w:r w:rsidRPr="00D57CB5">
        <w:rPr>
          <w:rFonts w:ascii="Century Gothic" w:hAnsi="Century Gothic" w:cs="Arial"/>
          <w:sz w:val="20"/>
          <w:szCs w:val="20"/>
          <w:lang w:val="it-IT"/>
        </w:rPr>
        <w:t xml:space="preserve">del </w:t>
      </w:r>
      <w:proofErr w:type="spellStart"/>
      <w:r w:rsidRPr="00D57CB5">
        <w:rPr>
          <w:rFonts w:ascii="Century Gothic" w:hAnsi="Century Gothic" w:cs="Arial"/>
          <w:sz w:val="20"/>
          <w:szCs w:val="20"/>
          <w:lang w:val="it-IT"/>
        </w:rPr>
        <w:t>D.Lgs.</w:t>
      </w:r>
      <w:proofErr w:type="spellEnd"/>
      <w:r w:rsidRPr="00D57CB5">
        <w:rPr>
          <w:rFonts w:ascii="Century Gothic" w:hAnsi="Century Gothic" w:cs="Arial"/>
          <w:sz w:val="20"/>
          <w:szCs w:val="20"/>
          <w:lang w:val="it-IT"/>
        </w:rPr>
        <w:t xml:space="preserve"> </w:t>
      </w:r>
      <w:r w:rsidR="001618D7" w:rsidRPr="00D57CB5">
        <w:rPr>
          <w:rFonts w:ascii="Century Gothic" w:hAnsi="Century Gothic" w:cs="Arial"/>
          <w:sz w:val="20"/>
          <w:szCs w:val="20"/>
          <w:lang w:val="it-IT"/>
        </w:rPr>
        <w:t>36</w:t>
      </w:r>
      <w:r w:rsidRPr="00D57CB5">
        <w:rPr>
          <w:rFonts w:ascii="Century Gothic" w:hAnsi="Century Gothic" w:cs="Arial"/>
          <w:sz w:val="20"/>
          <w:szCs w:val="20"/>
          <w:lang w:val="it-IT"/>
        </w:rPr>
        <w:t>/20</w:t>
      </w:r>
      <w:r w:rsidR="001618D7" w:rsidRPr="00D57CB5">
        <w:rPr>
          <w:rFonts w:ascii="Century Gothic" w:hAnsi="Century Gothic" w:cs="Arial"/>
          <w:sz w:val="20"/>
          <w:szCs w:val="20"/>
          <w:lang w:val="it-IT"/>
        </w:rPr>
        <w:t>23</w:t>
      </w:r>
      <w:r w:rsidR="005205D5">
        <w:rPr>
          <w:rFonts w:ascii="Century Gothic" w:hAnsi="Century Gothic" w:cs="Arial"/>
          <w:sz w:val="20"/>
          <w:szCs w:val="20"/>
          <w:lang w:val="it-IT"/>
        </w:rPr>
        <w:t xml:space="preserve"> e </w:t>
      </w:r>
      <w:proofErr w:type="spellStart"/>
      <w:r w:rsidR="005205D5">
        <w:rPr>
          <w:rFonts w:ascii="Century Gothic" w:hAnsi="Century Gothic" w:cs="Arial"/>
          <w:sz w:val="20"/>
          <w:szCs w:val="20"/>
          <w:lang w:val="it-IT"/>
        </w:rPr>
        <w:t>s.m.i.</w:t>
      </w:r>
      <w:proofErr w:type="spellEnd"/>
      <w:r w:rsidRPr="00D57CB5">
        <w:rPr>
          <w:rFonts w:ascii="Century Gothic" w:hAnsi="Century Gothic" w:cs="Arial"/>
          <w:sz w:val="20"/>
          <w:szCs w:val="20"/>
          <w:lang w:val="it-IT"/>
        </w:rPr>
        <w:t xml:space="preserve">, garanzia fideiussoria pari al </w:t>
      </w:r>
      <w:r w:rsidR="00C150B7">
        <w:rPr>
          <w:rFonts w:ascii="Century Gothic" w:hAnsi="Century Gothic" w:cs="Arial"/>
          <w:sz w:val="20"/>
          <w:szCs w:val="20"/>
          <w:lang w:val="it-IT"/>
        </w:rPr>
        <w:t>5,0400085</w:t>
      </w:r>
      <w:r w:rsidRPr="00D57CB5">
        <w:rPr>
          <w:rFonts w:ascii="Century Gothic" w:hAnsi="Century Gothic" w:cs="Arial"/>
          <w:sz w:val="20"/>
          <w:szCs w:val="20"/>
          <w:lang w:val="it-IT"/>
        </w:rPr>
        <w:t>% dell’importo contrattuale presunto</w:t>
      </w:r>
      <w:r w:rsidR="004358A0" w:rsidRPr="00D57CB5">
        <w:rPr>
          <w:rFonts w:ascii="Century Gothic" w:hAnsi="Century Gothic" w:cs="Arial"/>
          <w:sz w:val="20"/>
          <w:szCs w:val="20"/>
          <w:lang w:val="it-IT"/>
        </w:rPr>
        <w:t xml:space="preserve">, </w:t>
      </w:r>
      <w:r w:rsidRPr="00D57CB5">
        <w:rPr>
          <w:rFonts w:ascii="Century Gothic" w:hAnsi="Century Gothic" w:cs="Arial"/>
          <w:sz w:val="20"/>
          <w:szCs w:val="20"/>
          <w:lang w:val="it-IT"/>
        </w:rPr>
        <w:t>dunque, pari ad €</w:t>
      </w:r>
      <w:r w:rsidR="00C150B7">
        <w:rPr>
          <w:rFonts w:ascii="Century Gothic" w:hAnsi="Century Gothic" w:cs="Arial"/>
          <w:sz w:val="20"/>
          <w:szCs w:val="20"/>
          <w:lang w:val="it-IT"/>
        </w:rPr>
        <w:t xml:space="preserve"> 132.524,00</w:t>
      </w:r>
      <w:r w:rsidRPr="00D57CB5">
        <w:rPr>
          <w:rFonts w:ascii="Century Gothic" w:hAnsi="Century Gothic" w:cs="Arial"/>
          <w:sz w:val="20"/>
          <w:szCs w:val="20"/>
          <w:lang w:val="it-IT"/>
        </w:rPr>
        <w:t xml:space="preserve"> rilasciata in data </w:t>
      </w:r>
      <w:r w:rsidR="00C150B7">
        <w:rPr>
          <w:rFonts w:ascii="Century Gothic" w:hAnsi="Century Gothic" w:cs="Arial"/>
          <w:sz w:val="20"/>
          <w:szCs w:val="20"/>
          <w:lang w:val="it-IT"/>
        </w:rPr>
        <w:t>13/03/2026</w:t>
      </w:r>
      <w:r w:rsidR="00AE5D5A" w:rsidRPr="00D57CB5">
        <w:rPr>
          <w:rFonts w:ascii="Century Gothic" w:hAnsi="Century Gothic" w:cs="Arial"/>
          <w:sz w:val="20"/>
          <w:szCs w:val="20"/>
          <w:lang w:val="it-IT"/>
        </w:rPr>
        <w:t xml:space="preserve"> </w:t>
      </w:r>
      <w:r w:rsidRPr="00D57CB5">
        <w:rPr>
          <w:rFonts w:ascii="Century Gothic" w:hAnsi="Century Gothic" w:cs="Arial"/>
          <w:sz w:val="20"/>
          <w:szCs w:val="20"/>
          <w:lang w:val="it-IT"/>
        </w:rPr>
        <w:t>che, anche se non materialmente allegata al presente Contratto, ne forma parte integrante e sostanziale;</w:t>
      </w:r>
    </w:p>
    <w:p w14:paraId="1B83084F" w14:textId="66DA1E74" w:rsidR="00055233" w:rsidRPr="00D57CB5" w:rsidRDefault="00055233" w:rsidP="00412125">
      <w:pPr>
        <w:numPr>
          <w:ilvl w:val="0"/>
          <w:numId w:val="3"/>
        </w:numPr>
        <w:tabs>
          <w:tab w:val="left" w:pos="284"/>
          <w:tab w:val="left" w:pos="851"/>
        </w:tabs>
        <w:spacing w:line="276" w:lineRule="auto"/>
        <w:jc w:val="both"/>
        <w:rPr>
          <w:rFonts w:ascii="Century Gothic" w:hAnsi="Century Gothic" w:cs="Arial"/>
          <w:sz w:val="20"/>
          <w:szCs w:val="20"/>
          <w:lang w:val="it-IT"/>
        </w:rPr>
      </w:pPr>
      <w:r w:rsidRPr="0012252C">
        <w:rPr>
          <w:rFonts w:ascii="Century Gothic" w:hAnsi="Century Gothic" w:cs="Arial"/>
          <w:sz w:val="20"/>
          <w:szCs w:val="20"/>
          <w:highlight w:val="yellow"/>
          <w:lang w:val="it-IT"/>
        </w:rPr>
        <w:t xml:space="preserve">in data </w:t>
      </w:r>
      <w:r w:rsidR="00AF2EE8" w:rsidRPr="0012252C">
        <w:rPr>
          <w:rFonts w:ascii="Century Gothic" w:hAnsi="Century Gothic" w:cs="Arial"/>
          <w:sz w:val="20"/>
          <w:szCs w:val="20"/>
          <w:highlight w:val="yellow"/>
          <w:lang w:val="it-IT"/>
        </w:rPr>
        <w:t>…………</w:t>
      </w:r>
      <w:proofErr w:type="gramStart"/>
      <w:r w:rsidR="00AF2EE8" w:rsidRPr="0012252C">
        <w:rPr>
          <w:rFonts w:ascii="Century Gothic" w:hAnsi="Century Gothic" w:cs="Arial"/>
          <w:sz w:val="20"/>
          <w:szCs w:val="20"/>
          <w:highlight w:val="yellow"/>
          <w:lang w:val="it-IT"/>
        </w:rPr>
        <w:t>…….</w:t>
      </w:r>
      <w:proofErr w:type="gramEnd"/>
      <w:r w:rsidR="00AF2EE8" w:rsidRPr="0012252C">
        <w:rPr>
          <w:rFonts w:ascii="Century Gothic" w:hAnsi="Century Gothic" w:cs="Arial"/>
          <w:sz w:val="20"/>
          <w:szCs w:val="20"/>
          <w:highlight w:val="yellow"/>
          <w:lang w:val="it-IT"/>
        </w:rPr>
        <w:t>.</w:t>
      </w:r>
      <w:r w:rsidRPr="0012252C">
        <w:rPr>
          <w:rFonts w:ascii="Century Gothic" w:hAnsi="Century Gothic" w:cs="Arial"/>
          <w:sz w:val="20"/>
          <w:szCs w:val="20"/>
          <w:highlight w:val="yellow"/>
          <w:lang w:val="it-IT"/>
        </w:rPr>
        <w:t xml:space="preserve">la Società </w:t>
      </w:r>
      <w:r w:rsidR="00AF2EE8" w:rsidRPr="0012252C">
        <w:rPr>
          <w:rFonts w:ascii="Century Gothic" w:hAnsi="Century Gothic" w:cs="Arial"/>
          <w:sz w:val="20"/>
          <w:szCs w:val="20"/>
          <w:highlight w:val="yellow"/>
          <w:lang w:val="it-IT"/>
        </w:rPr>
        <w:t>………………….</w:t>
      </w:r>
      <w:r w:rsidR="00884A97" w:rsidRPr="0012252C">
        <w:rPr>
          <w:rFonts w:ascii="Century Gothic" w:hAnsi="Century Gothic" w:cs="Arial"/>
          <w:sz w:val="20"/>
          <w:szCs w:val="20"/>
          <w:highlight w:val="yellow"/>
          <w:lang w:val="it-IT"/>
        </w:rPr>
        <w:t xml:space="preserve"> </w:t>
      </w:r>
      <w:r w:rsidRPr="0012252C">
        <w:rPr>
          <w:rFonts w:ascii="Century Gothic" w:hAnsi="Century Gothic" w:cs="Arial"/>
          <w:sz w:val="20"/>
          <w:szCs w:val="20"/>
          <w:highlight w:val="yellow"/>
          <w:lang w:val="it-IT"/>
        </w:rPr>
        <w:t xml:space="preserve">ha trasmesso ad AREU polizza di assicurazione per la copertura della responsabilità civile </w:t>
      </w:r>
      <w:r w:rsidR="00AB507F" w:rsidRPr="0012252C">
        <w:rPr>
          <w:rFonts w:ascii="Century Gothic" w:hAnsi="Century Gothic" w:cs="Arial"/>
          <w:sz w:val="20"/>
          <w:szCs w:val="20"/>
          <w:highlight w:val="yellow"/>
          <w:lang w:val="it-IT"/>
        </w:rPr>
        <w:t>verso terzi</w:t>
      </w:r>
      <w:r w:rsidRPr="0012252C">
        <w:rPr>
          <w:rFonts w:ascii="Century Gothic" w:hAnsi="Century Gothic" w:cs="Arial"/>
          <w:sz w:val="20"/>
          <w:szCs w:val="20"/>
          <w:highlight w:val="yellow"/>
          <w:lang w:val="it-IT"/>
        </w:rPr>
        <w:t xml:space="preserve"> ai sensi della documentazione di gara che anche se non materialmente</w:t>
      </w:r>
      <w:r w:rsidRPr="00D57CB5">
        <w:rPr>
          <w:rFonts w:ascii="Century Gothic" w:hAnsi="Century Gothic" w:cs="Arial"/>
          <w:sz w:val="20"/>
          <w:szCs w:val="20"/>
          <w:lang w:val="it-IT"/>
        </w:rPr>
        <w:t xml:space="preserve"> allegata, forma parte integrante e sostanziale del presente atto;</w:t>
      </w:r>
    </w:p>
    <w:p w14:paraId="0CE28DFA" w14:textId="77777777" w:rsidR="00055233" w:rsidRPr="00D57CB5" w:rsidRDefault="00055233" w:rsidP="009F46EE">
      <w:pPr>
        <w:tabs>
          <w:tab w:val="left" w:pos="284"/>
          <w:tab w:val="left" w:pos="851"/>
        </w:tabs>
        <w:spacing w:line="276" w:lineRule="auto"/>
        <w:jc w:val="both"/>
        <w:rPr>
          <w:rFonts w:ascii="Century Gothic" w:hAnsi="Century Gothic" w:cs="Arial"/>
          <w:sz w:val="20"/>
          <w:szCs w:val="20"/>
          <w:lang w:val="it-IT"/>
        </w:rPr>
      </w:pPr>
    </w:p>
    <w:p w14:paraId="6A6D6A0A" w14:textId="77777777" w:rsidR="00055233" w:rsidRPr="00D57CB5" w:rsidRDefault="00055233" w:rsidP="009F46EE">
      <w:pPr>
        <w:pStyle w:val="Testopreformattato"/>
        <w:spacing w:line="276" w:lineRule="auto"/>
        <w:ind w:firstLine="284"/>
        <w:jc w:val="center"/>
        <w:rPr>
          <w:rFonts w:ascii="Century Gothic" w:hAnsi="Century Gothic" w:cs="Arial"/>
          <w:b/>
        </w:rPr>
      </w:pPr>
      <w:r w:rsidRPr="00D57CB5">
        <w:rPr>
          <w:rFonts w:ascii="Century Gothic" w:hAnsi="Century Gothic" w:cs="Arial"/>
          <w:b/>
        </w:rPr>
        <w:t>TUTTO CIÒ PREMESSO, CONSIDERATO E DESCRITTO,</w:t>
      </w:r>
    </w:p>
    <w:p w14:paraId="0289E0A5" w14:textId="77777777" w:rsidR="00055233" w:rsidRPr="00D57CB5" w:rsidRDefault="00055233" w:rsidP="009F46EE">
      <w:pPr>
        <w:pStyle w:val="Testopreformattato"/>
        <w:spacing w:line="276" w:lineRule="auto"/>
        <w:ind w:firstLine="284"/>
        <w:jc w:val="center"/>
        <w:rPr>
          <w:rFonts w:ascii="Century Gothic" w:hAnsi="Century Gothic" w:cs="Arial"/>
          <w:b/>
        </w:rPr>
      </w:pPr>
    </w:p>
    <w:p w14:paraId="1343E5E4" w14:textId="7E7BD9B4" w:rsidR="00055233" w:rsidRPr="00D57CB5" w:rsidRDefault="00055233" w:rsidP="009F46EE">
      <w:pPr>
        <w:spacing w:line="276" w:lineRule="auto"/>
        <w:jc w:val="center"/>
        <w:rPr>
          <w:rFonts w:ascii="Century Gothic" w:hAnsi="Century Gothic" w:cs="Arial"/>
          <w:sz w:val="20"/>
          <w:szCs w:val="20"/>
          <w:lang w:val="it-IT" w:eastAsia="it-IT"/>
        </w:rPr>
      </w:pPr>
      <w:r w:rsidRPr="00D57CB5">
        <w:rPr>
          <w:rFonts w:ascii="Century Gothic" w:hAnsi="Century Gothic" w:cs="Arial"/>
          <w:b/>
          <w:sz w:val="20"/>
          <w:szCs w:val="20"/>
        </w:rPr>
        <w:t>SI CONVIENE E SI STIPULA CON LA PRESENTE SCRITTURA PRIVATA QUANTO SEGUE</w:t>
      </w:r>
    </w:p>
    <w:p w14:paraId="2ED71693" w14:textId="77777777" w:rsidR="00055233" w:rsidRPr="00D57CB5" w:rsidRDefault="00055233" w:rsidP="009F46EE">
      <w:pPr>
        <w:spacing w:line="276" w:lineRule="auto"/>
        <w:rPr>
          <w:rFonts w:ascii="Century Gothic" w:hAnsi="Century Gothic" w:cs="Arial"/>
          <w:sz w:val="20"/>
          <w:szCs w:val="20"/>
          <w:lang w:val="it-IT" w:eastAsia="it-IT"/>
        </w:rPr>
      </w:pPr>
    </w:p>
    <w:p w14:paraId="4989DBCB" w14:textId="77777777" w:rsidR="00055233" w:rsidRPr="00E51256" w:rsidRDefault="00055233" w:rsidP="009F46EE">
      <w:pPr>
        <w:spacing w:line="276" w:lineRule="auto"/>
        <w:rPr>
          <w:rFonts w:ascii="Century Gothic" w:hAnsi="Century Gothic" w:cs="Arial"/>
          <w:sz w:val="20"/>
          <w:szCs w:val="20"/>
          <w:lang w:val="it-IT" w:eastAsia="it-IT"/>
        </w:rPr>
      </w:pPr>
    </w:p>
    <w:p w14:paraId="46C16112" w14:textId="406E3E6D" w:rsidR="008409F3" w:rsidRPr="00412125" w:rsidRDefault="008409F3" w:rsidP="00F91888">
      <w:pPr>
        <w:pStyle w:val="Titolo1"/>
        <w:ind w:left="426" w:hanging="426"/>
      </w:pPr>
      <w:bookmarkStart w:id="7" w:name="_Toc209184647"/>
      <w:r w:rsidRPr="00412125">
        <w:t>OGGETTO</w:t>
      </w:r>
      <w:bookmarkEnd w:id="7"/>
      <w:r w:rsidRPr="00412125">
        <w:t xml:space="preserve"> </w:t>
      </w:r>
      <w:bookmarkEnd w:id="0"/>
      <w:bookmarkEnd w:id="1"/>
      <w:bookmarkEnd w:id="2"/>
      <w:bookmarkEnd w:id="3"/>
      <w:bookmarkEnd w:id="4"/>
    </w:p>
    <w:p w14:paraId="4202F037" w14:textId="3A36F02C" w:rsidR="006B52DC" w:rsidRPr="00D57CB5" w:rsidRDefault="006B52DC" w:rsidP="009F46EE">
      <w:pPr>
        <w:spacing w:line="276" w:lineRule="auto"/>
        <w:jc w:val="both"/>
        <w:rPr>
          <w:rFonts w:ascii="Century Gothic" w:eastAsia="Times New Roman" w:hAnsi="Century Gothic" w:cs="Arial"/>
          <w:sz w:val="20"/>
          <w:szCs w:val="20"/>
          <w:lang w:eastAsia="ar-SA"/>
        </w:rPr>
      </w:pPr>
      <w:proofErr w:type="spellStart"/>
      <w:r w:rsidRPr="00D57CB5">
        <w:rPr>
          <w:rFonts w:ascii="Century Gothic" w:eastAsia="Times New Roman" w:hAnsi="Century Gothic" w:cs="Arial"/>
          <w:sz w:val="20"/>
          <w:szCs w:val="20"/>
          <w:lang w:eastAsia="ar-SA"/>
        </w:rPr>
        <w:t>L’oggetto</w:t>
      </w:r>
      <w:proofErr w:type="spellEnd"/>
      <w:r w:rsidRPr="00D57CB5">
        <w:rPr>
          <w:rFonts w:ascii="Century Gothic" w:eastAsia="Times New Roman" w:hAnsi="Century Gothic" w:cs="Arial"/>
          <w:sz w:val="20"/>
          <w:szCs w:val="20"/>
          <w:lang w:eastAsia="ar-SA"/>
        </w:rPr>
        <w:t xml:space="preserve"> </w:t>
      </w:r>
      <w:r w:rsidR="00AB507F" w:rsidRPr="00D57CB5">
        <w:rPr>
          <w:rFonts w:ascii="Century Gothic" w:eastAsia="Times New Roman" w:hAnsi="Century Gothic" w:cs="Arial"/>
          <w:sz w:val="20"/>
          <w:szCs w:val="20"/>
          <w:lang w:eastAsia="ar-SA"/>
        </w:rPr>
        <w:t xml:space="preserve">del </w:t>
      </w:r>
      <w:proofErr w:type="spellStart"/>
      <w:r w:rsidR="00AB507F" w:rsidRPr="00D57CB5">
        <w:rPr>
          <w:rFonts w:ascii="Century Gothic" w:eastAsia="Times New Roman" w:hAnsi="Century Gothic" w:cs="Arial"/>
          <w:sz w:val="20"/>
          <w:szCs w:val="20"/>
          <w:lang w:eastAsia="ar-SA"/>
        </w:rPr>
        <w:t>presente</w:t>
      </w:r>
      <w:proofErr w:type="spellEnd"/>
      <w:r w:rsidR="00AB507F" w:rsidRPr="00D57CB5">
        <w:rPr>
          <w:rFonts w:ascii="Century Gothic" w:eastAsia="Times New Roman" w:hAnsi="Century Gothic" w:cs="Arial"/>
          <w:sz w:val="20"/>
          <w:szCs w:val="20"/>
          <w:lang w:eastAsia="ar-SA"/>
        </w:rPr>
        <w:t xml:space="preserve"> </w:t>
      </w:r>
      <w:proofErr w:type="spellStart"/>
      <w:r w:rsidR="00AB507F" w:rsidRPr="00D57CB5">
        <w:rPr>
          <w:rFonts w:ascii="Century Gothic" w:eastAsia="Times New Roman" w:hAnsi="Century Gothic" w:cs="Arial"/>
          <w:sz w:val="20"/>
          <w:szCs w:val="20"/>
          <w:lang w:eastAsia="ar-SA"/>
        </w:rPr>
        <w:t>affidamento</w:t>
      </w:r>
      <w:proofErr w:type="spellEnd"/>
      <w:r w:rsidR="00AB507F" w:rsidRPr="00D57CB5">
        <w:rPr>
          <w:rFonts w:ascii="Century Gothic" w:eastAsia="Times New Roman" w:hAnsi="Century Gothic" w:cs="Arial"/>
          <w:sz w:val="20"/>
          <w:szCs w:val="20"/>
          <w:lang w:eastAsia="ar-SA"/>
        </w:rPr>
        <w:t xml:space="preserve"> </w:t>
      </w:r>
      <w:r w:rsidR="003D3AF7">
        <w:rPr>
          <w:rFonts w:ascii="Century Gothic" w:eastAsia="Times New Roman" w:hAnsi="Century Gothic" w:cs="Arial"/>
          <w:sz w:val="20"/>
          <w:szCs w:val="20"/>
          <w:lang w:eastAsia="ar-SA"/>
        </w:rPr>
        <w:t>della</w:t>
      </w:r>
      <w:r w:rsidR="00D57CB5" w:rsidRPr="00D57CB5">
        <w:rPr>
          <w:rFonts w:ascii="Century Gothic" w:eastAsia="Times New Roman" w:hAnsi="Century Gothic" w:cs="Arial"/>
          <w:sz w:val="20"/>
          <w:szCs w:val="20"/>
          <w:lang w:eastAsia="ar-SA"/>
        </w:rPr>
        <w:t xml:space="preserve"> </w:t>
      </w:r>
      <w:proofErr w:type="spellStart"/>
      <w:r w:rsidR="003D3AF7">
        <w:rPr>
          <w:rFonts w:ascii="Century Gothic" w:hAnsi="Century Gothic" w:cs="Calibri"/>
          <w:bCs/>
          <w:iCs/>
          <w:sz w:val="20"/>
          <w:szCs w:val="20"/>
        </w:rPr>
        <w:t>fornitura</w:t>
      </w:r>
      <w:proofErr w:type="spellEnd"/>
      <w:r w:rsidR="003D3AF7" w:rsidRPr="005C188B">
        <w:rPr>
          <w:rFonts w:ascii="Century Gothic" w:hAnsi="Century Gothic" w:cs="Calibri"/>
          <w:bCs/>
          <w:iCs/>
          <w:sz w:val="20"/>
          <w:szCs w:val="20"/>
        </w:rPr>
        <w:t xml:space="preserve">, il </w:t>
      </w:r>
      <w:proofErr w:type="spellStart"/>
      <w:r w:rsidR="003D3AF7" w:rsidRPr="005C188B">
        <w:rPr>
          <w:rFonts w:ascii="Century Gothic" w:hAnsi="Century Gothic" w:cs="Calibri"/>
          <w:bCs/>
          <w:iCs/>
          <w:sz w:val="20"/>
          <w:szCs w:val="20"/>
        </w:rPr>
        <w:t>supporto</w:t>
      </w:r>
      <w:proofErr w:type="spellEnd"/>
      <w:r w:rsidR="003D3AF7">
        <w:rPr>
          <w:rFonts w:ascii="Century Gothic" w:hAnsi="Century Gothic" w:cs="Calibri"/>
          <w:bCs/>
          <w:iCs/>
          <w:sz w:val="20"/>
          <w:szCs w:val="20"/>
        </w:rPr>
        <w:t xml:space="preserve"> </w:t>
      </w:r>
      <w:r w:rsidR="003D3AF7" w:rsidRPr="005C188B">
        <w:rPr>
          <w:rFonts w:ascii="Century Gothic" w:hAnsi="Century Gothic" w:cs="Calibri"/>
          <w:bCs/>
          <w:iCs/>
          <w:sz w:val="20"/>
          <w:szCs w:val="20"/>
        </w:rPr>
        <w:t xml:space="preserve">e la </w:t>
      </w:r>
      <w:proofErr w:type="spellStart"/>
      <w:r w:rsidR="003D3AF7" w:rsidRPr="005C188B">
        <w:rPr>
          <w:rFonts w:ascii="Century Gothic" w:hAnsi="Century Gothic" w:cs="Calibri"/>
          <w:bCs/>
          <w:iCs/>
          <w:sz w:val="20"/>
          <w:szCs w:val="20"/>
        </w:rPr>
        <w:t>manutenzione</w:t>
      </w:r>
      <w:proofErr w:type="spellEnd"/>
      <w:r w:rsidR="003D3AF7" w:rsidRPr="005C188B">
        <w:rPr>
          <w:rFonts w:ascii="Century Gothic" w:hAnsi="Century Gothic" w:cs="Calibri"/>
          <w:bCs/>
          <w:iCs/>
          <w:sz w:val="20"/>
          <w:szCs w:val="20"/>
        </w:rPr>
        <w:t xml:space="preserve"> delle </w:t>
      </w:r>
      <w:proofErr w:type="spellStart"/>
      <w:r w:rsidR="003D3AF7" w:rsidRPr="005C188B">
        <w:rPr>
          <w:rFonts w:ascii="Century Gothic" w:hAnsi="Century Gothic" w:cs="Calibri"/>
          <w:bCs/>
          <w:iCs/>
          <w:sz w:val="20"/>
          <w:szCs w:val="20"/>
        </w:rPr>
        <w:t>licenze</w:t>
      </w:r>
      <w:proofErr w:type="spellEnd"/>
      <w:r w:rsidR="003D3AF7" w:rsidRPr="005C188B">
        <w:rPr>
          <w:rFonts w:ascii="Century Gothic" w:hAnsi="Century Gothic" w:cs="Calibri"/>
          <w:bCs/>
          <w:iCs/>
          <w:sz w:val="20"/>
          <w:szCs w:val="20"/>
        </w:rPr>
        <w:t xml:space="preserve"> applicative </w:t>
      </w:r>
      <w:r w:rsidR="003D3AF7">
        <w:rPr>
          <w:rFonts w:ascii="Century Gothic" w:hAnsi="Century Gothic" w:cs="Calibri"/>
          <w:bCs/>
          <w:iCs/>
          <w:sz w:val="20"/>
          <w:szCs w:val="20"/>
        </w:rPr>
        <w:t>NUE</w:t>
      </w:r>
      <w:r w:rsidR="003D3AF7" w:rsidRPr="005C188B">
        <w:rPr>
          <w:rFonts w:ascii="Century Gothic" w:hAnsi="Century Gothic" w:cs="Calibri"/>
          <w:bCs/>
          <w:iCs/>
          <w:sz w:val="20"/>
          <w:szCs w:val="20"/>
        </w:rPr>
        <w:t xml:space="preserve"> 112 e </w:t>
      </w:r>
      <w:proofErr w:type="spellStart"/>
      <w:r w:rsidR="003D3AF7" w:rsidRPr="005C188B">
        <w:rPr>
          <w:rFonts w:ascii="Century Gothic" w:hAnsi="Century Gothic" w:cs="Calibri"/>
          <w:bCs/>
          <w:iCs/>
          <w:sz w:val="20"/>
          <w:szCs w:val="20"/>
        </w:rPr>
        <w:t>dell’infrastruttura</w:t>
      </w:r>
      <w:proofErr w:type="spellEnd"/>
      <w:r w:rsidR="003D3AF7" w:rsidRPr="005C188B">
        <w:rPr>
          <w:rFonts w:ascii="Century Gothic" w:hAnsi="Century Gothic" w:cs="Calibri"/>
          <w:bCs/>
          <w:iCs/>
          <w:sz w:val="20"/>
          <w:szCs w:val="20"/>
        </w:rPr>
        <w:t xml:space="preserve"> </w:t>
      </w:r>
      <w:r w:rsidR="003D3AF7">
        <w:rPr>
          <w:rFonts w:ascii="Century Gothic" w:hAnsi="Century Gothic" w:cs="Calibri"/>
          <w:bCs/>
          <w:iCs/>
          <w:sz w:val="20"/>
          <w:szCs w:val="20"/>
        </w:rPr>
        <w:t>ICT</w:t>
      </w:r>
      <w:r w:rsidR="003D3AF7" w:rsidRPr="005C188B">
        <w:rPr>
          <w:rFonts w:ascii="Century Gothic" w:hAnsi="Century Gothic" w:cs="Calibri"/>
          <w:bCs/>
          <w:iCs/>
          <w:sz w:val="20"/>
          <w:szCs w:val="20"/>
        </w:rPr>
        <w:t xml:space="preserve"> delle </w:t>
      </w:r>
      <w:r w:rsidR="003D3AF7">
        <w:rPr>
          <w:rFonts w:ascii="Century Gothic" w:hAnsi="Century Gothic" w:cs="Calibri"/>
          <w:bCs/>
          <w:iCs/>
          <w:sz w:val="20"/>
          <w:szCs w:val="20"/>
        </w:rPr>
        <w:t xml:space="preserve">CUR NUE </w:t>
      </w:r>
      <w:r w:rsidR="003D3AF7" w:rsidRPr="005C188B">
        <w:rPr>
          <w:rFonts w:ascii="Century Gothic" w:hAnsi="Century Gothic" w:cs="Calibri"/>
          <w:bCs/>
          <w:iCs/>
          <w:sz w:val="20"/>
          <w:szCs w:val="20"/>
        </w:rPr>
        <w:t xml:space="preserve">112 della </w:t>
      </w:r>
      <w:proofErr w:type="spellStart"/>
      <w:r w:rsidR="003D3AF7">
        <w:rPr>
          <w:rFonts w:ascii="Century Gothic" w:hAnsi="Century Gothic" w:cs="Calibri"/>
          <w:bCs/>
          <w:iCs/>
          <w:sz w:val="20"/>
          <w:szCs w:val="20"/>
        </w:rPr>
        <w:t>R</w:t>
      </w:r>
      <w:r w:rsidR="003D3AF7" w:rsidRPr="005C188B">
        <w:rPr>
          <w:rFonts w:ascii="Century Gothic" w:hAnsi="Century Gothic" w:cs="Calibri"/>
          <w:bCs/>
          <w:iCs/>
          <w:sz w:val="20"/>
          <w:szCs w:val="20"/>
        </w:rPr>
        <w:t>egione</w:t>
      </w:r>
      <w:proofErr w:type="spellEnd"/>
      <w:r w:rsidR="003D3AF7" w:rsidRPr="005C188B">
        <w:rPr>
          <w:rFonts w:ascii="Century Gothic" w:hAnsi="Century Gothic" w:cs="Calibri"/>
          <w:bCs/>
          <w:iCs/>
          <w:sz w:val="20"/>
          <w:szCs w:val="20"/>
        </w:rPr>
        <w:t xml:space="preserve"> </w:t>
      </w:r>
      <w:proofErr w:type="spellStart"/>
      <w:r w:rsidR="003D3AF7">
        <w:rPr>
          <w:rFonts w:ascii="Century Gothic" w:hAnsi="Century Gothic" w:cs="Calibri"/>
          <w:bCs/>
          <w:iCs/>
          <w:sz w:val="20"/>
          <w:szCs w:val="20"/>
        </w:rPr>
        <w:t>L</w:t>
      </w:r>
      <w:r w:rsidR="003D3AF7" w:rsidRPr="005C188B">
        <w:rPr>
          <w:rFonts w:ascii="Century Gothic" w:hAnsi="Century Gothic" w:cs="Calibri"/>
          <w:bCs/>
          <w:iCs/>
          <w:sz w:val="20"/>
          <w:szCs w:val="20"/>
        </w:rPr>
        <w:t>ombardia</w:t>
      </w:r>
      <w:proofErr w:type="spellEnd"/>
      <w:r w:rsidR="003D3AF7" w:rsidRPr="00997D99">
        <w:rPr>
          <w:rFonts w:ascii="Century Gothic" w:hAnsi="Century Gothic" w:cs="Calibri"/>
          <w:bCs/>
          <w:iCs/>
          <w:sz w:val="20"/>
          <w:szCs w:val="20"/>
        </w:rPr>
        <w:t xml:space="preserve">, per la </w:t>
      </w:r>
      <w:proofErr w:type="spellStart"/>
      <w:r w:rsidR="003D3AF7" w:rsidRPr="00997D99">
        <w:rPr>
          <w:rFonts w:ascii="Century Gothic" w:hAnsi="Century Gothic" w:cs="Calibri"/>
          <w:bCs/>
          <w:iCs/>
          <w:sz w:val="20"/>
          <w:szCs w:val="20"/>
        </w:rPr>
        <w:t>durata</w:t>
      </w:r>
      <w:proofErr w:type="spellEnd"/>
      <w:r w:rsidR="003D3AF7" w:rsidRPr="00997D99">
        <w:rPr>
          <w:rFonts w:ascii="Century Gothic" w:hAnsi="Century Gothic" w:cs="Calibri"/>
          <w:bCs/>
          <w:iCs/>
          <w:sz w:val="20"/>
          <w:szCs w:val="20"/>
        </w:rPr>
        <w:t xml:space="preserve"> </w:t>
      </w:r>
      <w:r w:rsidR="003D3AF7" w:rsidRPr="004D3768">
        <w:rPr>
          <w:rFonts w:ascii="Century Gothic" w:hAnsi="Century Gothic" w:cs="Calibri"/>
          <w:bCs/>
          <w:iCs/>
          <w:sz w:val="20"/>
          <w:szCs w:val="20"/>
        </w:rPr>
        <w:t xml:space="preserve">di 60 </w:t>
      </w:r>
      <w:proofErr w:type="spellStart"/>
      <w:r w:rsidR="003D3AF7" w:rsidRPr="004D3768">
        <w:rPr>
          <w:rFonts w:ascii="Century Gothic" w:hAnsi="Century Gothic" w:cs="Calibri"/>
          <w:bCs/>
          <w:iCs/>
          <w:sz w:val="20"/>
          <w:szCs w:val="20"/>
        </w:rPr>
        <w:t>mesi</w:t>
      </w:r>
      <w:proofErr w:type="spellEnd"/>
      <w:r w:rsidR="003D3AF7" w:rsidRPr="004D3768">
        <w:rPr>
          <w:rFonts w:ascii="Century Gothic" w:hAnsi="Century Gothic"/>
          <w:sz w:val="20"/>
          <w:szCs w:val="20"/>
        </w:rPr>
        <w:t xml:space="preserve">, </w:t>
      </w:r>
      <w:proofErr w:type="spellStart"/>
      <w:r w:rsidR="003D3AF7">
        <w:rPr>
          <w:rFonts w:ascii="Century Gothic" w:hAnsi="Century Gothic"/>
          <w:sz w:val="20"/>
          <w:szCs w:val="20"/>
        </w:rPr>
        <w:t>eventualmente</w:t>
      </w:r>
      <w:proofErr w:type="spellEnd"/>
      <w:r w:rsidR="003D3AF7">
        <w:rPr>
          <w:rFonts w:ascii="Century Gothic" w:hAnsi="Century Gothic"/>
          <w:sz w:val="20"/>
          <w:szCs w:val="20"/>
        </w:rPr>
        <w:t xml:space="preserve"> </w:t>
      </w:r>
      <w:proofErr w:type="spellStart"/>
      <w:r w:rsidR="003D3AF7">
        <w:rPr>
          <w:rFonts w:ascii="Century Gothic" w:hAnsi="Century Gothic"/>
          <w:sz w:val="20"/>
          <w:szCs w:val="20"/>
        </w:rPr>
        <w:t>prorogabile</w:t>
      </w:r>
      <w:proofErr w:type="spellEnd"/>
      <w:r w:rsidR="003D3AF7">
        <w:rPr>
          <w:rFonts w:ascii="Century Gothic" w:hAnsi="Century Gothic"/>
          <w:sz w:val="20"/>
          <w:szCs w:val="20"/>
        </w:rPr>
        <w:t xml:space="preserve"> </w:t>
      </w:r>
      <w:proofErr w:type="spellStart"/>
      <w:r w:rsidR="003D3AF7">
        <w:rPr>
          <w:rFonts w:ascii="Century Gothic" w:hAnsi="Century Gothic"/>
          <w:sz w:val="20"/>
          <w:szCs w:val="20"/>
        </w:rPr>
        <w:t>sino</w:t>
      </w:r>
      <w:proofErr w:type="spellEnd"/>
      <w:r w:rsidR="003D3AF7">
        <w:rPr>
          <w:rFonts w:ascii="Century Gothic" w:hAnsi="Century Gothic"/>
          <w:sz w:val="20"/>
          <w:szCs w:val="20"/>
        </w:rPr>
        <w:t xml:space="preserve"> ad un </w:t>
      </w:r>
      <w:proofErr w:type="spellStart"/>
      <w:r w:rsidR="003D3AF7">
        <w:rPr>
          <w:rFonts w:ascii="Century Gothic" w:hAnsi="Century Gothic"/>
          <w:sz w:val="20"/>
          <w:szCs w:val="20"/>
        </w:rPr>
        <w:t>massimo</w:t>
      </w:r>
      <w:proofErr w:type="spellEnd"/>
      <w:r w:rsidR="003D3AF7">
        <w:rPr>
          <w:rFonts w:ascii="Century Gothic" w:hAnsi="Century Gothic"/>
          <w:sz w:val="20"/>
          <w:szCs w:val="20"/>
        </w:rPr>
        <w:t xml:space="preserve"> di 24 </w:t>
      </w:r>
      <w:proofErr w:type="spellStart"/>
      <w:r w:rsidR="003D3AF7">
        <w:rPr>
          <w:rFonts w:ascii="Century Gothic" w:hAnsi="Century Gothic"/>
          <w:sz w:val="20"/>
          <w:szCs w:val="20"/>
        </w:rPr>
        <w:t>mesi</w:t>
      </w:r>
      <w:proofErr w:type="spellEnd"/>
      <w:r w:rsidR="00AB507F" w:rsidRPr="00D57CB5">
        <w:rPr>
          <w:rFonts w:ascii="Century Gothic" w:eastAsia="Times New Roman" w:hAnsi="Century Gothic" w:cs="Arial"/>
          <w:sz w:val="20"/>
          <w:szCs w:val="20"/>
          <w:lang w:eastAsia="ar-SA"/>
        </w:rPr>
        <w:t>.</w:t>
      </w:r>
    </w:p>
    <w:p w14:paraId="171E05CE" w14:textId="347D06D5" w:rsidR="00C44A50" w:rsidRDefault="00E92EA9" w:rsidP="00C44A50">
      <w:pPr>
        <w:rPr>
          <w:rFonts w:ascii="Century Gothic" w:eastAsia="Times New Roman" w:hAnsi="Century Gothic" w:cs="Arial"/>
          <w:sz w:val="20"/>
          <w:szCs w:val="20"/>
          <w:lang w:eastAsia="ar-SA"/>
        </w:rPr>
      </w:pPr>
      <w:r w:rsidRPr="00D57CB5">
        <w:rPr>
          <w:rFonts w:ascii="Century Gothic" w:eastAsia="Times New Roman" w:hAnsi="Century Gothic" w:cs="Arial"/>
          <w:sz w:val="20"/>
          <w:szCs w:val="20"/>
          <w:lang w:eastAsia="ar-SA"/>
        </w:rPr>
        <w:t xml:space="preserve">Per </w:t>
      </w:r>
      <w:proofErr w:type="spellStart"/>
      <w:r w:rsidR="006B52DC" w:rsidRPr="00D57CB5">
        <w:rPr>
          <w:rFonts w:ascii="Century Gothic" w:eastAsia="Times New Roman" w:hAnsi="Century Gothic" w:cs="Arial"/>
          <w:sz w:val="20"/>
          <w:szCs w:val="20"/>
          <w:lang w:eastAsia="ar-SA"/>
        </w:rPr>
        <w:t>i</w:t>
      </w:r>
      <w:proofErr w:type="spellEnd"/>
      <w:r w:rsidRPr="00D57CB5">
        <w:rPr>
          <w:rFonts w:ascii="Century Gothic" w:eastAsia="Times New Roman" w:hAnsi="Century Gothic" w:cs="Arial"/>
          <w:sz w:val="20"/>
          <w:szCs w:val="20"/>
          <w:lang w:eastAsia="ar-SA"/>
        </w:rPr>
        <w:t xml:space="preserve"> </w:t>
      </w:r>
      <w:proofErr w:type="spellStart"/>
      <w:r w:rsidRPr="00D57CB5">
        <w:rPr>
          <w:rFonts w:ascii="Century Gothic" w:eastAsia="Times New Roman" w:hAnsi="Century Gothic" w:cs="Arial"/>
          <w:sz w:val="20"/>
          <w:szCs w:val="20"/>
          <w:lang w:eastAsia="ar-SA"/>
        </w:rPr>
        <w:t>dettagli</w:t>
      </w:r>
      <w:proofErr w:type="spellEnd"/>
      <w:r w:rsidRPr="00D57CB5">
        <w:rPr>
          <w:rFonts w:ascii="Century Gothic" w:eastAsia="Times New Roman" w:hAnsi="Century Gothic" w:cs="Arial"/>
          <w:sz w:val="20"/>
          <w:szCs w:val="20"/>
          <w:lang w:eastAsia="ar-SA"/>
        </w:rPr>
        <w:t xml:space="preserve"> </w:t>
      </w:r>
      <w:proofErr w:type="spellStart"/>
      <w:r w:rsidRPr="00D57CB5">
        <w:rPr>
          <w:rFonts w:ascii="Century Gothic" w:eastAsia="Times New Roman" w:hAnsi="Century Gothic" w:cs="Arial"/>
          <w:sz w:val="20"/>
          <w:szCs w:val="20"/>
          <w:lang w:eastAsia="ar-SA"/>
        </w:rPr>
        <w:t>tecnici</w:t>
      </w:r>
      <w:proofErr w:type="spellEnd"/>
      <w:r w:rsidRPr="00D57CB5">
        <w:rPr>
          <w:rFonts w:ascii="Century Gothic" w:eastAsia="Times New Roman" w:hAnsi="Century Gothic" w:cs="Arial"/>
          <w:sz w:val="20"/>
          <w:szCs w:val="20"/>
          <w:lang w:eastAsia="ar-SA"/>
        </w:rPr>
        <w:t xml:space="preserve"> </w:t>
      </w:r>
      <w:proofErr w:type="spellStart"/>
      <w:r w:rsidRPr="00D57CB5">
        <w:rPr>
          <w:rFonts w:ascii="Century Gothic" w:eastAsia="Times New Roman" w:hAnsi="Century Gothic" w:cs="Arial"/>
          <w:sz w:val="20"/>
          <w:szCs w:val="20"/>
          <w:lang w:eastAsia="ar-SA"/>
        </w:rPr>
        <w:t>si</w:t>
      </w:r>
      <w:proofErr w:type="spellEnd"/>
      <w:r w:rsidRPr="00D57CB5">
        <w:rPr>
          <w:rFonts w:ascii="Century Gothic" w:eastAsia="Times New Roman" w:hAnsi="Century Gothic" w:cs="Arial"/>
          <w:sz w:val="20"/>
          <w:szCs w:val="20"/>
          <w:lang w:eastAsia="ar-SA"/>
        </w:rPr>
        <w:t xml:space="preserve"> </w:t>
      </w:r>
      <w:proofErr w:type="spellStart"/>
      <w:r w:rsidRPr="00D57CB5">
        <w:rPr>
          <w:rFonts w:ascii="Century Gothic" w:eastAsia="Times New Roman" w:hAnsi="Century Gothic" w:cs="Arial"/>
          <w:sz w:val="20"/>
          <w:szCs w:val="20"/>
          <w:lang w:eastAsia="ar-SA"/>
        </w:rPr>
        <w:t>rimanda</w:t>
      </w:r>
      <w:proofErr w:type="spellEnd"/>
      <w:r w:rsidRPr="00D57CB5">
        <w:rPr>
          <w:rFonts w:ascii="Century Gothic" w:eastAsia="Times New Roman" w:hAnsi="Century Gothic" w:cs="Arial"/>
          <w:sz w:val="20"/>
          <w:szCs w:val="20"/>
          <w:lang w:eastAsia="ar-SA"/>
        </w:rPr>
        <w:t xml:space="preserve"> al </w:t>
      </w:r>
      <w:proofErr w:type="spellStart"/>
      <w:r w:rsidRPr="00D57CB5">
        <w:rPr>
          <w:rFonts w:ascii="Century Gothic" w:eastAsia="Times New Roman" w:hAnsi="Century Gothic" w:cs="Arial"/>
          <w:sz w:val="20"/>
          <w:szCs w:val="20"/>
          <w:lang w:eastAsia="ar-SA"/>
        </w:rPr>
        <w:t>Capitolato</w:t>
      </w:r>
      <w:proofErr w:type="spellEnd"/>
      <w:r w:rsidRPr="00D57CB5">
        <w:rPr>
          <w:rFonts w:ascii="Century Gothic" w:eastAsia="Times New Roman" w:hAnsi="Century Gothic" w:cs="Arial"/>
          <w:sz w:val="20"/>
          <w:szCs w:val="20"/>
          <w:lang w:eastAsia="ar-SA"/>
        </w:rPr>
        <w:t xml:space="preserve"> </w:t>
      </w:r>
      <w:proofErr w:type="spellStart"/>
      <w:r w:rsidR="003D3AF7">
        <w:rPr>
          <w:rFonts w:ascii="Century Gothic" w:eastAsia="Times New Roman" w:hAnsi="Century Gothic" w:cs="Arial"/>
          <w:sz w:val="20"/>
          <w:szCs w:val="20"/>
          <w:lang w:eastAsia="ar-SA"/>
        </w:rPr>
        <w:t>tecnico</w:t>
      </w:r>
      <w:proofErr w:type="spellEnd"/>
      <w:r w:rsidRPr="00D57CB5">
        <w:rPr>
          <w:rFonts w:ascii="Century Gothic" w:eastAsia="Times New Roman" w:hAnsi="Century Gothic" w:cs="Arial"/>
          <w:sz w:val="20"/>
          <w:szCs w:val="20"/>
          <w:lang w:eastAsia="ar-SA"/>
        </w:rPr>
        <w:t>.</w:t>
      </w:r>
    </w:p>
    <w:p w14:paraId="1AE9D8D0" w14:textId="77777777" w:rsidR="00F91888" w:rsidRDefault="00F91888" w:rsidP="00C44A50">
      <w:pPr>
        <w:rPr>
          <w:rFonts w:ascii="Century Gothic" w:eastAsia="Times New Roman" w:hAnsi="Century Gothic" w:cs="Arial"/>
          <w:sz w:val="20"/>
          <w:szCs w:val="20"/>
          <w:lang w:eastAsia="ar-SA"/>
        </w:rPr>
      </w:pPr>
    </w:p>
    <w:p w14:paraId="294E6070" w14:textId="77777777" w:rsidR="00F91888" w:rsidRPr="00D57CB5" w:rsidRDefault="00F91888" w:rsidP="00F91888">
      <w:pPr>
        <w:pStyle w:val="Titolo1"/>
        <w:ind w:left="426" w:hanging="426"/>
      </w:pPr>
      <w:bookmarkStart w:id="8" w:name="_Toc209184648"/>
      <w:r w:rsidRPr="00D57CB5">
        <w:t>NORME DI RIFERIMENTO</w:t>
      </w:r>
      <w:bookmarkEnd w:id="8"/>
      <w:r w:rsidRPr="00D57CB5">
        <w:t xml:space="preserve"> </w:t>
      </w:r>
    </w:p>
    <w:p w14:paraId="3ED67A23" w14:textId="77777777" w:rsidR="00F91888" w:rsidRPr="00F91888" w:rsidRDefault="00F91888" w:rsidP="00F91888">
      <w:pPr>
        <w:spacing w:line="276" w:lineRule="auto"/>
        <w:jc w:val="both"/>
        <w:rPr>
          <w:rFonts w:ascii="Century Gothic" w:eastAsia="Times New Roman" w:hAnsi="Century Gothic" w:cs="Arial"/>
          <w:sz w:val="20"/>
          <w:szCs w:val="20"/>
          <w:lang w:eastAsia="ar-SA"/>
        </w:rPr>
      </w:pPr>
      <w:bookmarkStart w:id="9" w:name="_Hlk208997377"/>
      <w:r w:rsidRPr="00F91888">
        <w:rPr>
          <w:rFonts w:ascii="Century Gothic" w:eastAsia="Times New Roman" w:hAnsi="Century Gothic" w:cs="Arial"/>
          <w:sz w:val="20"/>
          <w:szCs w:val="20"/>
          <w:lang w:eastAsia="ar-SA"/>
        </w:rPr>
        <w:t xml:space="preserve">Il </w:t>
      </w:r>
      <w:proofErr w:type="spellStart"/>
      <w:r w:rsidRPr="00F91888">
        <w:rPr>
          <w:rFonts w:ascii="Century Gothic" w:eastAsia="Times New Roman" w:hAnsi="Century Gothic" w:cs="Arial"/>
          <w:sz w:val="20"/>
          <w:szCs w:val="20"/>
          <w:lang w:eastAsia="ar-SA"/>
        </w:rPr>
        <w:t>contratto</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sarà</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costituito</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dalle</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norme</w:t>
      </w:r>
      <w:proofErr w:type="spellEnd"/>
      <w:r w:rsidRPr="00F91888">
        <w:rPr>
          <w:rFonts w:ascii="Century Gothic" w:eastAsia="Times New Roman" w:hAnsi="Century Gothic" w:cs="Arial"/>
          <w:sz w:val="20"/>
          <w:szCs w:val="20"/>
          <w:lang w:eastAsia="ar-SA"/>
        </w:rPr>
        <w:t xml:space="preserve"> del </w:t>
      </w:r>
      <w:proofErr w:type="spellStart"/>
      <w:r w:rsidRPr="00F91888">
        <w:rPr>
          <w:rFonts w:ascii="Century Gothic" w:eastAsia="Times New Roman" w:hAnsi="Century Gothic" w:cs="Arial"/>
          <w:sz w:val="20"/>
          <w:szCs w:val="20"/>
          <w:lang w:eastAsia="ar-SA"/>
        </w:rPr>
        <w:t>presente</w:t>
      </w:r>
      <w:proofErr w:type="spellEnd"/>
      <w:r w:rsidRPr="00F91888">
        <w:rPr>
          <w:rFonts w:ascii="Century Gothic" w:eastAsia="Times New Roman" w:hAnsi="Century Gothic" w:cs="Arial"/>
          <w:sz w:val="20"/>
          <w:szCs w:val="20"/>
          <w:lang w:eastAsia="ar-SA"/>
        </w:rPr>
        <w:t xml:space="preserve"> CSA e </w:t>
      </w:r>
      <w:proofErr w:type="spellStart"/>
      <w:r w:rsidRPr="00F91888">
        <w:rPr>
          <w:rFonts w:ascii="Century Gothic" w:eastAsia="Times New Roman" w:hAnsi="Century Gothic" w:cs="Arial"/>
          <w:sz w:val="20"/>
          <w:szCs w:val="20"/>
          <w:lang w:eastAsia="ar-SA"/>
        </w:rPr>
        <w:t>dai</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suoi</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allegati</w:t>
      </w:r>
      <w:proofErr w:type="spellEnd"/>
      <w:r w:rsidRPr="00F91888">
        <w:rPr>
          <w:rFonts w:ascii="Century Gothic" w:eastAsia="Times New Roman" w:hAnsi="Century Gothic" w:cs="Arial"/>
          <w:sz w:val="20"/>
          <w:szCs w:val="20"/>
          <w:lang w:eastAsia="ar-SA"/>
        </w:rPr>
        <w:t xml:space="preserve">, dal </w:t>
      </w:r>
      <w:proofErr w:type="spellStart"/>
      <w:r w:rsidRPr="00F91888">
        <w:rPr>
          <w:rFonts w:ascii="Century Gothic" w:eastAsia="Times New Roman" w:hAnsi="Century Gothic" w:cs="Arial"/>
          <w:sz w:val="20"/>
          <w:szCs w:val="20"/>
          <w:lang w:eastAsia="ar-SA"/>
        </w:rPr>
        <w:t>Disciplinare</w:t>
      </w:r>
      <w:proofErr w:type="spellEnd"/>
      <w:r w:rsidRPr="00F91888">
        <w:rPr>
          <w:rFonts w:ascii="Century Gothic" w:eastAsia="Times New Roman" w:hAnsi="Century Gothic" w:cs="Arial"/>
          <w:sz w:val="20"/>
          <w:szCs w:val="20"/>
          <w:lang w:eastAsia="ar-SA"/>
        </w:rPr>
        <w:t xml:space="preserve"> di Gara, dal </w:t>
      </w:r>
      <w:proofErr w:type="spellStart"/>
      <w:r w:rsidRPr="00F91888">
        <w:rPr>
          <w:rFonts w:ascii="Century Gothic" w:eastAsia="Times New Roman" w:hAnsi="Century Gothic" w:cs="Arial"/>
          <w:sz w:val="20"/>
          <w:szCs w:val="20"/>
          <w:lang w:eastAsia="ar-SA"/>
        </w:rPr>
        <w:t>contenuto</w:t>
      </w:r>
      <w:proofErr w:type="spellEnd"/>
      <w:r w:rsidRPr="00F91888">
        <w:rPr>
          <w:rFonts w:ascii="Century Gothic" w:eastAsia="Times New Roman" w:hAnsi="Century Gothic" w:cs="Arial"/>
          <w:sz w:val="20"/>
          <w:szCs w:val="20"/>
          <w:lang w:eastAsia="ar-SA"/>
        </w:rPr>
        <w:t xml:space="preserve"> delle </w:t>
      </w:r>
      <w:proofErr w:type="spellStart"/>
      <w:r w:rsidRPr="00F91888">
        <w:rPr>
          <w:rFonts w:ascii="Century Gothic" w:eastAsia="Times New Roman" w:hAnsi="Century Gothic" w:cs="Arial"/>
          <w:sz w:val="20"/>
          <w:szCs w:val="20"/>
          <w:lang w:eastAsia="ar-SA"/>
        </w:rPr>
        <w:t>offerte</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dalle</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norme</w:t>
      </w:r>
      <w:proofErr w:type="spellEnd"/>
      <w:r w:rsidRPr="00F91888">
        <w:rPr>
          <w:rFonts w:ascii="Century Gothic" w:eastAsia="Times New Roman" w:hAnsi="Century Gothic" w:cs="Arial"/>
          <w:sz w:val="20"/>
          <w:szCs w:val="20"/>
          <w:lang w:eastAsia="ar-SA"/>
        </w:rPr>
        <w:t xml:space="preserve"> legislative e </w:t>
      </w:r>
      <w:proofErr w:type="spellStart"/>
      <w:r w:rsidRPr="00F91888">
        <w:rPr>
          <w:rFonts w:ascii="Century Gothic" w:eastAsia="Times New Roman" w:hAnsi="Century Gothic" w:cs="Arial"/>
          <w:sz w:val="20"/>
          <w:szCs w:val="20"/>
          <w:lang w:eastAsia="ar-SA"/>
        </w:rPr>
        <w:t>regolamentari</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vigenti</w:t>
      </w:r>
      <w:proofErr w:type="spellEnd"/>
      <w:r w:rsidRPr="00F91888">
        <w:rPr>
          <w:rFonts w:ascii="Century Gothic" w:eastAsia="Times New Roman" w:hAnsi="Century Gothic" w:cs="Arial"/>
          <w:sz w:val="20"/>
          <w:szCs w:val="20"/>
          <w:lang w:eastAsia="ar-SA"/>
        </w:rPr>
        <w:t xml:space="preserve"> in </w:t>
      </w:r>
      <w:proofErr w:type="spellStart"/>
      <w:r w:rsidRPr="00F91888">
        <w:rPr>
          <w:rFonts w:ascii="Century Gothic" w:eastAsia="Times New Roman" w:hAnsi="Century Gothic" w:cs="Arial"/>
          <w:sz w:val="20"/>
          <w:szCs w:val="20"/>
          <w:lang w:eastAsia="ar-SA"/>
        </w:rPr>
        <w:t>materia</w:t>
      </w:r>
      <w:proofErr w:type="spellEnd"/>
      <w:r w:rsidRPr="00F91888">
        <w:rPr>
          <w:rFonts w:ascii="Century Gothic" w:eastAsia="Times New Roman" w:hAnsi="Century Gothic" w:cs="Arial"/>
          <w:sz w:val="20"/>
          <w:szCs w:val="20"/>
          <w:lang w:eastAsia="ar-SA"/>
        </w:rPr>
        <w:t>.</w:t>
      </w:r>
    </w:p>
    <w:p w14:paraId="4830C815" w14:textId="77777777" w:rsidR="00F91888" w:rsidRPr="00F91888" w:rsidRDefault="00F91888" w:rsidP="00F91888">
      <w:pPr>
        <w:spacing w:line="276" w:lineRule="auto"/>
        <w:jc w:val="both"/>
        <w:rPr>
          <w:rFonts w:ascii="Century Gothic" w:eastAsia="Times New Roman" w:hAnsi="Century Gothic" w:cs="Arial"/>
          <w:sz w:val="20"/>
          <w:szCs w:val="20"/>
          <w:lang w:eastAsia="ar-SA"/>
        </w:rPr>
      </w:pPr>
      <w:r w:rsidRPr="00F91888">
        <w:rPr>
          <w:rFonts w:ascii="Century Gothic" w:eastAsia="Times New Roman" w:hAnsi="Century Gothic" w:cs="Arial"/>
          <w:sz w:val="20"/>
          <w:szCs w:val="20"/>
          <w:lang w:eastAsia="ar-SA"/>
        </w:rPr>
        <w:t xml:space="preserve">In </w:t>
      </w:r>
      <w:proofErr w:type="spellStart"/>
      <w:r w:rsidRPr="00F91888">
        <w:rPr>
          <w:rFonts w:ascii="Century Gothic" w:eastAsia="Times New Roman" w:hAnsi="Century Gothic" w:cs="Arial"/>
          <w:sz w:val="20"/>
          <w:szCs w:val="20"/>
          <w:lang w:eastAsia="ar-SA"/>
        </w:rPr>
        <w:t>caso</w:t>
      </w:r>
      <w:proofErr w:type="spellEnd"/>
      <w:r w:rsidRPr="00F91888">
        <w:rPr>
          <w:rFonts w:ascii="Century Gothic" w:eastAsia="Times New Roman" w:hAnsi="Century Gothic" w:cs="Arial"/>
          <w:sz w:val="20"/>
          <w:szCs w:val="20"/>
          <w:lang w:eastAsia="ar-SA"/>
        </w:rPr>
        <w:t xml:space="preserve"> di </w:t>
      </w:r>
      <w:proofErr w:type="spellStart"/>
      <w:r w:rsidRPr="00F91888">
        <w:rPr>
          <w:rFonts w:ascii="Century Gothic" w:eastAsia="Times New Roman" w:hAnsi="Century Gothic" w:cs="Arial"/>
          <w:sz w:val="20"/>
          <w:szCs w:val="20"/>
          <w:lang w:eastAsia="ar-SA"/>
        </w:rPr>
        <w:t>contrasto</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tra</w:t>
      </w:r>
      <w:proofErr w:type="spellEnd"/>
      <w:r w:rsidRPr="00F91888">
        <w:rPr>
          <w:rFonts w:ascii="Century Gothic" w:eastAsia="Times New Roman" w:hAnsi="Century Gothic" w:cs="Arial"/>
          <w:sz w:val="20"/>
          <w:szCs w:val="20"/>
          <w:lang w:eastAsia="ar-SA"/>
        </w:rPr>
        <w:t xml:space="preserve"> il </w:t>
      </w:r>
      <w:proofErr w:type="spellStart"/>
      <w:r w:rsidRPr="00F91888">
        <w:rPr>
          <w:rFonts w:ascii="Century Gothic" w:eastAsia="Times New Roman" w:hAnsi="Century Gothic" w:cs="Arial"/>
          <w:sz w:val="20"/>
          <w:szCs w:val="20"/>
          <w:lang w:eastAsia="ar-SA"/>
        </w:rPr>
        <w:t>contenuto</w:t>
      </w:r>
      <w:proofErr w:type="spellEnd"/>
      <w:r w:rsidRPr="00F91888">
        <w:rPr>
          <w:rFonts w:ascii="Century Gothic" w:eastAsia="Times New Roman" w:hAnsi="Century Gothic" w:cs="Arial"/>
          <w:sz w:val="20"/>
          <w:szCs w:val="20"/>
          <w:lang w:eastAsia="ar-SA"/>
        </w:rPr>
        <w:t xml:space="preserve"> delle </w:t>
      </w:r>
      <w:proofErr w:type="spellStart"/>
      <w:r w:rsidRPr="00F91888">
        <w:rPr>
          <w:rFonts w:ascii="Century Gothic" w:eastAsia="Times New Roman" w:hAnsi="Century Gothic" w:cs="Arial"/>
          <w:sz w:val="20"/>
          <w:szCs w:val="20"/>
          <w:lang w:eastAsia="ar-SA"/>
        </w:rPr>
        <w:t>offerte</w:t>
      </w:r>
      <w:proofErr w:type="spellEnd"/>
      <w:r w:rsidRPr="00F91888">
        <w:rPr>
          <w:rFonts w:ascii="Century Gothic" w:eastAsia="Times New Roman" w:hAnsi="Century Gothic" w:cs="Arial"/>
          <w:sz w:val="20"/>
          <w:szCs w:val="20"/>
          <w:lang w:eastAsia="ar-SA"/>
        </w:rPr>
        <w:t xml:space="preserve"> e le </w:t>
      </w:r>
      <w:proofErr w:type="spellStart"/>
      <w:r w:rsidRPr="00F91888">
        <w:rPr>
          <w:rFonts w:ascii="Century Gothic" w:eastAsia="Times New Roman" w:hAnsi="Century Gothic" w:cs="Arial"/>
          <w:sz w:val="20"/>
          <w:szCs w:val="20"/>
          <w:lang w:eastAsia="ar-SA"/>
        </w:rPr>
        <w:t>norme</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stabilite</w:t>
      </w:r>
      <w:proofErr w:type="spellEnd"/>
      <w:r w:rsidRPr="00F91888">
        <w:rPr>
          <w:rFonts w:ascii="Century Gothic" w:eastAsia="Times New Roman" w:hAnsi="Century Gothic" w:cs="Arial"/>
          <w:sz w:val="20"/>
          <w:szCs w:val="20"/>
          <w:lang w:eastAsia="ar-SA"/>
        </w:rPr>
        <w:t xml:space="preserve"> dal </w:t>
      </w:r>
      <w:proofErr w:type="spellStart"/>
      <w:r w:rsidRPr="00F91888">
        <w:rPr>
          <w:rFonts w:ascii="Century Gothic" w:eastAsia="Times New Roman" w:hAnsi="Century Gothic" w:cs="Arial"/>
          <w:sz w:val="20"/>
          <w:szCs w:val="20"/>
          <w:lang w:eastAsia="ar-SA"/>
        </w:rPr>
        <w:t>presente</w:t>
      </w:r>
      <w:proofErr w:type="spellEnd"/>
      <w:r w:rsidRPr="00F91888">
        <w:rPr>
          <w:rFonts w:ascii="Century Gothic" w:eastAsia="Times New Roman" w:hAnsi="Century Gothic" w:cs="Arial"/>
          <w:sz w:val="20"/>
          <w:szCs w:val="20"/>
          <w:lang w:eastAsia="ar-SA"/>
        </w:rPr>
        <w:t xml:space="preserve"> CSA e </w:t>
      </w:r>
      <w:proofErr w:type="spellStart"/>
      <w:r w:rsidRPr="00F91888">
        <w:rPr>
          <w:rFonts w:ascii="Century Gothic" w:eastAsia="Times New Roman" w:hAnsi="Century Gothic" w:cs="Arial"/>
          <w:sz w:val="20"/>
          <w:szCs w:val="20"/>
          <w:lang w:eastAsia="ar-SA"/>
        </w:rPr>
        <w:t>dai</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suoi</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allegati</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saranno</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queste</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ultime</w:t>
      </w:r>
      <w:proofErr w:type="spellEnd"/>
      <w:r w:rsidRPr="00F91888">
        <w:rPr>
          <w:rFonts w:ascii="Century Gothic" w:eastAsia="Times New Roman" w:hAnsi="Century Gothic" w:cs="Arial"/>
          <w:sz w:val="20"/>
          <w:szCs w:val="20"/>
          <w:lang w:eastAsia="ar-SA"/>
        </w:rPr>
        <w:t xml:space="preserve"> a </w:t>
      </w:r>
      <w:proofErr w:type="spellStart"/>
      <w:r w:rsidRPr="00F91888">
        <w:rPr>
          <w:rFonts w:ascii="Century Gothic" w:eastAsia="Times New Roman" w:hAnsi="Century Gothic" w:cs="Arial"/>
          <w:sz w:val="20"/>
          <w:szCs w:val="20"/>
          <w:lang w:eastAsia="ar-SA"/>
        </w:rPr>
        <w:t>prevalere</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fatte</w:t>
      </w:r>
      <w:proofErr w:type="spellEnd"/>
      <w:r w:rsidRPr="00F91888">
        <w:rPr>
          <w:rFonts w:ascii="Century Gothic" w:eastAsia="Times New Roman" w:hAnsi="Century Gothic" w:cs="Arial"/>
          <w:sz w:val="20"/>
          <w:szCs w:val="20"/>
          <w:lang w:eastAsia="ar-SA"/>
        </w:rPr>
        <w:t xml:space="preserve"> salve </w:t>
      </w:r>
      <w:proofErr w:type="spellStart"/>
      <w:r w:rsidRPr="00F91888">
        <w:rPr>
          <w:rFonts w:ascii="Century Gothic" w:eastAsia="Times New Roman" w:hAnsi="Century Gothic" w:cs="Arial"/>
          <w:sz w:val="20"/>
          <w:szCs w:val="20"/>
          <w:lang w:eastAsia="ar-SA"/>
        </w:rPr>
        <w:t>naturalmente</w:t>
      </w:r>
      <w:proofErr w:type="spellEnd"/>
      <w:r w:rsidRPr="00F91888">
        <w:rPr>
          <w:rFonts w:ascii="Century Gothic" w:eastAsia="Times New Roman" w:hAnsi="Century Gothic" w:cs="Arial"/>
          <w:sz w:val="20"/>
          <w:szCs w:val="20"/>
          <w:lang w:eastAsia="ar-SA"/>
        </w:rPr>
        <w:t xml:space="preserve"> le </w:t>
      </w:r>
      <w:proofErr w:type="spellStart"/>
      <w:r w:rsidRPr="00F91888">
        <w:rPr>
          <w:rFonts w:ascii="Century Gothic" w:eastAsia="Times New Roman" w:hAnsi="Century Gothic" w:cs="Arial"/>
          <w:sz w:val="20"/>
          <w:szCs w:val="20"/>
          <w:lang w:eastAsia="ar-SA"/>
        </w:rPr>
        <w:t>migliorie</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eventualmente</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offerte</w:t>
      </w:r>
      <w:proofErr w:type="spellEnd"/>
      <w:r w:rsidRPr="00F91888">
        <w:rPr>
          <w:rFonts w:ascii="Century Gothic" w:eastAsia="Times New Roman" w:hAnsi="Century Gothic" w:cs="Arial"/>
          <w:sz w:val="20"/>
          <w:szCs w:val="20"/>
          <w:lang w:eastAsia="ar-SA"/>
        </w:rPr>
        <w:t xml:space="preserve"> in </w:t>
      </w:r>
      <w:proofErr w:type="spellStart"/>
      <w:r w:rsidRPr="00F91888">
        <w:rPr>
          <w:rFonts w:ascii="Century Gothic" w:eastAsia="Times New Roman" w:hAnsi="Century Gothic" w:cs="Arial"/>
          <w:sz w:val="20"/>
          <w:szCs w:val="20"/>
          <w:lang w:eastAsia="ar-SA"/>
        </w:rPr>
        <w:t>gara</w:t>
      </w:r>
      <w:proofErr w:type="spellEnd"/>
      <w:r w:rsidRPr="00F91888">
        <w:rPr>
          <w:rFonts w:ascii="Century Gothic" w:eastAsia="Times New Roman" w:hAnsi="Century Gothic" w:cs="Arial"/>
          <w:sz w:val="20"/>
          <w:szCs w:val="20"/>
          <w:lang w:eastAsia="ar-SA"/>
        </w:rPr>
        <w:t xml:space="preserve"> ed </w:t>
      </w:r>
      <w:proofErr w:type="spellStart"/>
      <w:r w:rsidRPr="00F91888">
        <w:rPr>
          <w:rFonts w:ascii="Century Gothic" w:eastAsia="Times New Roman" w:hAnsi="Century Gothic" w:cs="Arial"/>
          <w:sz w:val="20"/>
          <w:szCs w:val="20"/>
          <w:lang w:eastAsia="ar-SA"/>
        </w:rPr>
        <w:t>espressamente</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ritenute</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tali</w:t>
      </w:r>
      <w:proofErr w:type="spellEnd"/>
      <w:r w:rsidRPr="00F91888">
        <w:rPr>
          <w:rFonts w:ascii="Century Gothic" w:eastAsia="Times New Roman" w:hAnsi="Century Gothic" w:cs="Arial"/>
          <w:sz w:val="20"/>
          <w:szCs w:val="20"/>
          <w:lang w:eastAsia="ar-SA"/>
        </w:rPr>
        <w:t xml:space="preserve"> da AREU. </w:t>
      </w:r>
    </w:p>
    <w:p w14:paraId="6D8F30C1" w14:textId="627325AB" w:rsidR="00F91888" w:rsidRPr="00F91888" w:rsidRDefault="00F91888" w:rsidP="00F91888">
      <w:pPr>
        <w:spacing w:line="276" w:lineRule="auto"/>
        <w:jc w:val="both"/>
        <w:rPr>
          <w:rFonts w:ascii="Century Gothic" w:eastAsia="Times New Roman" w:hAnsi="Century Gothic" w:cs="Arial"/>
          <w:sz w:val="20"/>
          <w:szCs w:val="20"/>
          <w:lang w:eastAsia="ar-SA"/>
        </w:rPr>
      </w:pPr>
      <w:proofErr w:type="spellStart"/>
      <w:r w:rsidRPr="00F91888">
        <w:rPr>
          <w:rFonts w:ascii="Century Gothic" w:eastAsia="Times New Roman" w:hAnsi="Century Gothic" w:cs="Arial"/>
          <w:sz w:val="20"/>
          <w:szCs w:val="20"/>
          <w:lang w:eastAsia="ar-SA"/>
        </w:rPr>
        <w:t>L’aggiudicatario</w:t>
      </w:r>
      <w:proofErr w:type="spellEnd"/>
      <w:r w:rsidRPr="00F91888">
        <w:rPr>
          <w:rFonts w:ascii="Century Gothic" w:eastAsia="Times New Roman" w:hAnsi="Century Gothic" w:cs="Arial"/>
          <w:sz w:val="20"/>
          <w:szCs w:val="20"/>
          <w:lang w:eastAsia="ar-SA"/>
        </w:rPr>
        <w:t xml:space="preserve"> è tenuto </w:t>
      </w:r>
      <w:proofErr w:type="spellStart"/>
      <w:r w:rsidRPr="00F91888">
        <w:rPr>
          <w:rFonts w:ascii="Century Gothic" w:eastAsia="Times New Roman" w:hAnsi="Century Gothic" w:cs="Arial"/>
          <w:sz w:val="20"/>
          <w:szCs w:val="20"/>
          <w:lang w:eastAsia="ar-SA"/>
        </w:rPr>
        <w:t>all’osservanza</w:t>
      </w:r>
      <w:proofErr w:type="spellEnd"/>
      <w:r w:rsidRPr="00F91888">
        <w:rPr>
          <w:rFonts w:ascii="Century Gothic" w:eastAsia="Times New Roman" w:hAnsi="Century Gothic" w:cs="Arial"/>
          <w:sz w:val="20"/>
          <w:szCs w:val="20"/>
          <w:lang w:eastAsia="ar-SA"/>
        </w:rPr>
        <w:t xml:space="preserve"> del </w:t>
      </w:r>
      <w:proofErr w:type="spellStart"/>
      <w:r w:rsidRPr="00F91888">
        <w:rPr>
          <w:rFonts w:ascii="Century Gothic" w:eastAsia="Times New Roman" w:hAnsi="Century Gothic" w:cs="Arial"/>
          <w:sz w:val="20"/>
          <w:szCs w:val="20"/>
          <w:lang w:eastAsia="ar-SA"/>
        </w:rPr>
        <w:t>Patto</w:t>
      </w:r>
      <w:proofErr w:type="spellEnd"/>
      <w:r w:rsidRPr="00F91888">
        <w:rPr>
          <w:rFonts w:ascii="Century Gothic" w:eastAsia="Times New Roman" w:hAnsi="Century Gothic" w:cs="Arial"/>
          <w:sz w:val="20"/>
          <w:szCs w:val="20"/>
          <w:lang w:eastAsia="ar-SA"/>
        </w:rPr>
        <w:t xml:space="preserve"> di </w:t>
      </w:r>
      <w:proofErr w:type="spellStart"/>
      <w:r w:rsidRPr="00F91888">
        <w:rPr>
          <w:rFonts w:ascii="Century Gothic" w:eastAsia="Times New Roman" w:hAnsi="Century Gothic" w:cs="Arial"/>
          <w:sz w:val="20"/>
          <w:szCs w:val="20"/>
          <w:lang w:eastAsia="ar-SA"/>
        </w:rPr>
        <w:t>Integrità</w:t>
      </w:r>
      <w:proofErr w:type="spellEnd"/>
      <w:r w:rsidRPr="00F91888">
        <w:rPr>
          <w:rFonts w:ascii="Century Gothic" w:eastAsia="Times New Roman" w:hAnsi="Century Gothic" w:cs="Arial"/>
          <w:sz w:val="20"/>
          <w:szCs w:val="20"/>
          <w:lang w:eastAsia="ar-SA"/>
        </w:rPr>
        <w:t xml:space="preserve"> in </w:t>
      </w:r>
      <w:proofErr w:type="spellStart"/>
      <w:r w:rsidRPr="00F91888">
        <w:rPr>
          <w:rFonts w:ascii="Century Gothic" w:eastAsia="Times New Roman" w:hAnsi="Century Gothic" w:cs="Arial"/>
          <w:sz w:val="20"/>
          <w:szCs w:val="20"/>
          <w:lang w:eastAsia="ar-SA"/>
        </w:rPr>
        <w:t>materia</w:t>
      </w:r>
      <w:proofErr w:type="spellEnd"/>
      <w:r w:rsidRPr="00F91888">
        <w:rPr>
          <w:rFonts w:ascii="Century Gothic" w:eastAsia="Times New Roman" w:hAnsi="Century Gothic" w:cs="Arial"/>
          <w:sz w:val="20"/>
          <w:szCs w:val="20"/>
          <w:lang w:eastAsia="ar-SA"/>
        </w:rPr>
        <w:t xml:space="preserve"> di </w:t>
      </w:r>
      <w:proofErr w:type="spellStart"/>
      <w:r w:rsidRPr="00F91888">
        <w:rPr>
          <w:rFonts w:ascii="Century Gothic" w:eastAsia="Times New Roman" w:hAnsi="Century Gothic" w:cs="Arial"/>
          <w:sz w:val="20"/>
          <w:szCs w:val="20"/>
          <w:lang w:eastAsia="ar-SA"/>
        </w:rPr>
        <w:t>contratti</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pubblici</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regionali</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nonché</w:t>
      </w:r>
      <w:proofErr w:type="spellEnd"/>
      <w:r w:rsidRPr="00F91888">
        <w:rPr>
          <w:rFonts w:ascii="Century Gothic" w:eastAsia="Times New Roman" w:hAnsi="Century Gothic" w:cs="Arial"/>
          <w:sz w:val="20"/>
          <w:szCs w:val="20"/>
          <w:lang w:eastAsia="ar-SA"/>
        </w:rPr>
        <w:t xml:space="preserve"> al rispetto </w:t>
      </w:r>
      <w:proofErr w:type="spellStart"/>
      <w:r w:rsidRPr="00F91888">
        <w:rPr>
          <w:rFonts w:ascii="Century Gothic" w:eastAsia="Times New Roman" w:hAnsi="Century Gothic" w:cs="Arial"/>
          <w:sz w:val="20"/>
          <w:szCs w:val="20"/>
          <w:lang w:eastAsia="ar-SA"/>
        </w:rPr>
        <w:t>dei</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documenti</w:t>
      </w:r>
      <w:proofErr w:type="spellEnd"/>
      <w:r w:rsidRPr="00F91888">
        <w:rPr>
          <w:rFonts w:ascii="Century Gothic" w:eastAsia="Times New Roman" w:hAnsi="Century Gothic" w:cs="Arial"/>
          <w:sz w:val="20"/>
          <w:szCs w:val="20"/>
          <w:lang w:eastAsia="ar-SA"/>
        </w:rPr>
        <w:t xml:space="preserve"> Piano di </w:t>
      </w:r>
      <w:proofErr w:type="spellStart"/>
      <w:r w:rsidRPr="00F91888">
        <w:rPr>
          <w:rFonts w:ascii="Century Gothic" w:eastAsia="Times New Roman" w:hAnsi="Century Gothic" w:cs="Arial"/>
          <w:sz w:val="20"/>
          <w:szCs w:val="20"/>
          <w:lang w:eastAsia="ar-SA"/>
        </w:rPr>
        <w:t>Prevenzione</w:t>
      </w:r>
      <w:proofErr w:type="spellEnd"/>
      <w:r w:rsidRPr="00F91888">
        <w:rPr>
          <w:rFonts w:ascii="Century Gothic" w:eastAsia="Times New Roman" w:hAnsi="Century Gothic" w:cs="Arial"/>
          <w:sz w:val="20"/>
          <w:szCs w:val="20"/>
          <w:lang w:eastAsia="ar-SA"/>
        </w:rPr>
        <w:t xml:space="preserve"> della </w:t>
      </w:r>
      <w:proofErr w:type="spellStart"/>
      <w:r w:rsidRPr="00F91888">
        <w:rPr>
          <w:rFonts w:ascii="Century Gothic" w:eastAsia="Times New Roman" w:hAnsi="Century Gothic" w:cs="Arial"/>
          <w:sz w:val="20"/>
          <w:szCs w:val="20"/>
          <w:lang w:eastAsia="ar-SA"/>
        </w:rPr>
        <w:t>Corruzione</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contenuto</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nel</w:t>
      </w:r>
      <w:proofErr w:type="spellEnd"/>
      <w:r w:rsidRPr="00F91888">
        <w:rPr>
          <w:rFonts w:ascii="Century Gothic" w:eastAsia="Times New Roman" w:hAnsi="Century Gothic" w:cs="Arial"/>
          <w:sz w:val="20"/>
          <w:szCs w:val="20"/>
          <w:lang w:eastAsia="ar-SA"/>
        </w:rPr>
        <w:t xml:space="preserve"> PIAO, </w:t>
      </w:r>
      <w:proofErr w:type="spellStart"/>
      <w:r w:rsidRPr="00F91888">
        <w:rPr>
          <w:rFonts w:ascii="Century Gothic" w:eastAsia="Times New Roman" w:hAnsi="Century Gothic" w:cs="Arial"/>
          <w:sz w:val="20"/>
          <w:szCs w:val="20"/>
          <w:lang w:eastAsia="ar-SA"/>
        </w:rPr>
        <w:t>Codice</w:t>
      </w:r>
      <w:proofErr w:type="spellEnd"/>
      <w:r w:rsidRPr="00F91888">
        <w:rPr>
          <w:rFonts w:ascii="Century Gothic" w:eastAsia="Times New Roman" w:hAnsi="Century Gothic" w:cs="Arial"/>
          <w:sz w:val="20"/>
          <w:szCs w:val="20"/>
          <w:lang w:eastAsia="ar-SA"/>
        </w:rPr>
        <w:t xml:space="preserve"> di </w:t>
      </w:r>
      <w:proofErr w:type="spellStart"/>
      <w:r w:rsidRPr="00F91888">
        <w:rPr>
          <w:rFonts w:ascii="Century Gothic" w:eastAsia="Times New Roman" w:hAnsi="Century Gothic" w:cs="Arial"/>
          <w:sz w:val="20"/>
          <w:szCs w:val="20"/>
          <w:lang w:eastAsia="ar-SA"/>
        </w:rPr>
        <w:t>Comportamento</w:t>
      </w:r>
      <w:proofErr w:type="spellEnd"/>
      <w:r w:rsidRPr="00F91888">
        <w:rPr>
          <w:rFonts w:ascii="Century Gothic" w:eastAsia="Times New Roman" w:hAnsi="Century Gothic" w:cs="Arial"/>
          <w:sz w:val="20"/>
          <w:szCs w:val="20"/>
          <w:lang w:eastAsia="ar-SA"/>
        </w:rPr>
        <w:t xml:space="preserve"> e </w:t>
      </w:r>
      <w:proofErr w:type="spellStart"/>
      <w:r w:rsidRPr="00F91888">
        <w:rPr>
          <w:rFonts w:ascii="Century Gothic" w:eastAsia="Times New Roman" w:hAnsi="Century Gothic" w:cs="Arial"/>
          <w:sz w:val="20"/>
          <w:szCs w:val="20"/>
          <w:lang w:eastAsia="ar-SA"/>
        </w:rPr>
        <w:t>Documento</w:t>
      </w:r>
      <w:proofErr w:type="spellEnd"/>
      <w:r w:rsidRPr="00F91888">
        <w:rPr>
          <w:rFonts w:ascii="Century Gothic" w:eastAsia="Times New Roman" w:hAnsi="Century Gothic" w:cs="Arial"/>
          <w:sz w:val="20"/>
          <w:szCs w:val="20"/>
          <w:lang w:eastAsia="ar-SA"/>
        </w:rPr>
        <w:t xml:space="preserve"> 168 "Web e Social Media Policy" (se </w:t>
      </w:r>
      <w:proofErr w:type="spellStart"/>
      <w:r w:rsidRPr="00F91888">
        <w:rPr>
          <w:rFonts w:ascii="Century Gothic" w:eastAsia="Times New Roman" w:hAnsi="Century Gothic" w:cs="Arial"/>
          <w:sz w:val="20"/>
          <w:szCs w:val="20"/>
          <w:lang w:eastAsia="ar-SA"/>
        </w:rPr>
        <w:t>adottati</w:t>
      </w:r>
      <w:proofErr w:type="spellEnd"/>
      <w:r w:rsidRPr="00F91888">
        <w:rPr>
          <w:rFonts w:ascii="Century Gothic" w:eastAsia="Times New Roman" w:hAnsi="Century Gothic" w:cs="Arial"/>
          <w:sz w:val="20"/>
          <w:szCs w:val="20"/>
          <w:lang w:eastAsia="ar-SA"/>
        </w:rPr>
        <w:t xml:space="preserve"> tutti </w:t>
      </w:r>
      <w:proofErr w:type="spellStart"/>
      <w:r w:rsidRPr="00F91888">
        <w:rPr>
          <w:rFonts w:ascii="Century Gothic" w:eastAsia="Times New Roman" w:hAnsi="Century Gothic" w:cs="Arial"/>
          <w:sz w:val="20"/>
          <w:szCs w:val="20"/>
          <w:lang w:eastAsia="ar-SA"/>
        </w:rPr>
        <w:t>visibili</w:t>
      </w:r>
      <w:proofErr w:type="spellEnd"/>
      <w:r w:rsidRPr="00F91888">
        <w:rPr>
          <w:rFonts w:ascii="Century Gothic" w:eastAsia="Times New Roman" w:hAnsi="Century Gothic" w:cs="Arial"/>
          <w:sz w:val="20"/>
          <w:szCs w:val="20"/>
          <w:lang w:eastAsia="ar-SA"/>
        </w:rPr>
        <w:t xml:space="preserve"> e </w:t>
      </w:r>
      <w:proofErr w:type="spellStart"/>
      <w:r w:rsidRPr="00F91888">
        <w:rPr>
          <w:rFonts w:ascii="Century Gothic" w:eastAsia="Times New Roman" w:hAnsi="Century Gothic" w:cs="Arial"/>
          <w:sz w:val="20"/>
          <w:szCs w:val="20"/>
          <w:lang w:eastAsia="ar-SA"/>
        </w:rPr>
        <w:t>consultabili</w:t>
      </w:r>
      <w:proofErr w:type="spellEnd"/>
      <w:r w:rsidRPr="00F91888">
        <w:rPr>
          <w:rFonts w:ascii="Century Gothic" w:eastAsia="Times New Roman" w:hAnsi="Century Gothic" w:cs="Arial"/>
          <w:sz w:val="20"/>
          <w:szCs w:val="20"/>
          <w:lang w:eastAsia="ar-SA"/>
        </w:rPr>
        <w:t xml:space="preserve"> sui </w:t>
      </w:r>
      <w:proofErr w:type="spellStart"/>
      <w:r w:rsidRPr="00F91888">
        <w:rPr>
          <w:rFonts w:ascii="Century Gothic" w:eastAsia="Times New Roman" w:hAnsi="Century Gothic" w:cs="Arial"/>
          <w:sz w:val="20"/>
          <w:szCs w:val="20"/>
          <w:lang w:eastAsia="ar-SA"/>
        </w:rPr>
        <w:t>rispettivi</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siti</w:t>
      </w:r>
      <w:proofErr w:type="spellEnd"/>
      <w:r w:rsidRPr="00F91888">
        <w:rPr>
          <w:rFonts w:ascii="Century Gothic" w:eastAsia="Times New Roman" w:hAnsi="Century Gothic" w:cs="Arial"/>
          <w:sz w:val="20"/>
          <w:szCs w:val="20"/>
          <w:lang w:eastAsia="ar-SA"/>
        </w:rPr>
        <w:t xml:space="preserve"> internet), le cui </w:t>
      </w:r>
      <w:proofErr w:type="spellStart"/>
      <w:r w:rsidRPr="00F91888">
        <w:rPr>
          <w:rFonts w:ascii="Century Gothic" w:eastAsia="Times New Roman" w:hAnsi="Century Gothic" w:cs="Arial"/>
          <w:sz w:val="20"/>
          <w:szCs w:val="20"/>
          <w:lang w:eastAsia="ar-SA"/>
        </w:rPr>
        <w:t>prescrizioni</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costituiscono</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parte</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integrante</w:t>
      </w:r>
      <w:proofErr w:type="spellEnd"/>
      <w:r w:rsidRPr="00F91888">
        <w:rPr>
          <w:rFonts w:ascii="Century Gothic" w:eastAsia="Times New Roman" w:hAnsi="Century Gothic" w:cs="Arial"/>
          <w:sz w:val="20"/>
          <w:szCs w:val="20"/>
          <w:lang w:eastAsia="ar-SA"/>
        </w:rPr>
        <w:t xml:space="preserve"> delle </w:t>
      </w:r>
      <w:proofErr w:type="spellStart"/>
      <w:r w:rsidRPr="00F91888">
        <w:rPr>
          <w:rFonts w:ascii="Century Gothic" w:eastAsia="Times New Roman" w:hAnsi="Century Gothic" w:cs="Arial"/>
          <w:sz w:val="20"/>
          <w:szCs w:val="20"/>
          <w:lang w:eastAsia="ar-SA"/>
        </w:rPr>
        <w:t>obbligazioni</w:t>
      </w:r>
      <w:proofErr w:type="spellEnd"/>
      <w:r w:rsidRPr="00F91888">
        <w:rPr>
          <w:rFonts w:ascii="Century Gothic" w:eastAsia="Times New Roman" w:hAnsi="Century Gothic" w:cs="Arial"/>
          <w:sz w:val="20"/>
          <w:szCs w:val="20"/>
          <w:lang w:eastAsia="ar-SA"/>
        </w:rPr>
        <w:t xml:space="preserve"> del </w:t>
      </w:r>
      <w:proofErr w:type="spellStart"/>
      <w:r w:rsidRPr="00F91888">
        <w:rPr>
          <w:rFonts w:ascii="Century Gothic" w:eastAsia="Times New Roman" w:hAnsi="Century Gothic" w:cs="Arial"/>
          <w:sz w:val="20"/>
          <w:szCs w:val="20"/>
          <w:lang w:eastAsia="ar-SA"/>
        </w:rPr>
        <w:t>presente</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accordo</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assumendo</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rilevanza</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anche</w:t>
      </w:r>
      <w:proofErr w:type="spellEnd"/>
      <w:r w:rsidRPr="00F91888">
        <w:rPr>
          <w:rFonts w:ascii="Century Gothic" w:eastAsia="Times New Roman" w:hAnsi="Century Gothic" w:cs="Arial"/>
          <w:sz w:val="20"/>
          <w:szCs w:val="20"/>
          <w:lang w:eastAsia="ar-SA"/>
        </w:rPr>
        <w:t xml:space="preserve"> ai </w:t>
      </w:r>
      <w:proofErr w:type="spellStart"/>
      <w:r w:rsidRPr="00F91888">
        <w:rPr>
          <w:rFonts w:ascii="Century Gothic" w:eastAsia="Times New Roman" w:hAnsi="Century Gothic" w:cs="Arial"/>
          <w:sz w:val="20"/>
          <w:szCs w:val="20"/>
          <w:lang w:eastAsia="ar-SA"/>
        </w:rPr>
        <w:t>fini</w:t>
      </w:r>
      <w:proofErr w:type="spellEnd"/>
      <w:r w:rsidRPr="00F91888">
        <w:rPr>
          <w:rFonts w:ascii="Century Gothic" w:eastAsia="Times New Roman" w:hAnsi="Century Gothic" w:cs="Arial"/>
          <w:sz w:val="20"/>
          <w:szCs w:val="20"/>
          <w:lang w:eastAsia="ar-SA"/>
        </w:rPr>
        <w:t xml:space="preserve"> di </w:t>
      </w:r>
      <w:proofErr w:type="spellStart"/>
      <w:r w:rsidRPr="00F91888">
        <w:rPr>
          <w:rFonts w:ascii="Century Gothic" w:eastAsia="Times New Roman" w:hAnsi="Century Gothic" w:cs="Arial"/>
          <w:sz w:val="20"/>
          <w:szCs w:val="20"/>
          <w:lang w:eastAsia="ar-SA"/>
        </w:rPr>
        <w:t>un’eventuale</w:t>
      </w:r>
      <w:proofErr w:type="spellEnd"/>
      <w:r w:rsidRPr="00F91888">
        <w:rPr>
          <w:rFonts w:ascii="Century Gothic" w:eastAsia="Times New Roman" w:hAnsi="Century Gothic" w:cs="Arial"/>
          <w:sz w:val="20"/>
          <w:szCs w:val="20"/>
          <w:lang w:eastAsia="ar-SA"/>
        </w:rPr>
        <w:t xml:space="preserve"> </w:t>
      </w:r>
      <w:proofErr w:type="spellStart"/>
      <w:r w:rsidRPr="00F91888">
        <w:rPr>
          <w:rFonts w:ascii="Century Gothic" w:eastAsia="Times New Roman" w:hAnsi="Century Gothic" w:cs="Arial"/>
          <w:sz w:val="20"/>
          <w:szCs w:val="20"/>
          <w:lang w:eastAsia="ar-SA"/>
        </w:rPr>
        <w:t>risoluzione</w:t>
      </w:r>
      <w:proofErr w:type="spellEnd"/>
      <w:r w:rsidRPr="00F91888">
        <w:rPr>
          <w:rFonts w:ascii="Century Gothic" w:eastAsia="Times New Roman" w:hAnsi="Century Gothic" w:cs="Arial"/>
          <w:sz w:val="20"/>
          <w:szCs w:val="20"/>
          <w:lang w:eastAsia="ar-SA"/>
        </w:rPr>
        <w:t xml:space="preserve"> del </w:t>
      </w:r>
      <w:proofErr w:type="spellStart"/>
      <w:r w:rsidRPr="00F91888">
        <w:rPr>
          <w:rFonts w:ascii="Century Gothic" w:eastAsia="Times New Roman" w:hAnsi="Century Gothic" w:cs="Arial"/>
          <w:sz w:val="20"/>
          <w:szCs w:val="20"/>
          <w:lang w:eastAsia="ar-SA"/>
        </w:rPr>
        <w:t>rapporto</w:t>
      </w:r>
      <w:proofErr w:type="spellEnd"/>
      <w:r w:rsidRPr="00F91888">
        <w:rPr>
          <w:rFonts w:ascii="Century Gothic" w:eastAsia="Times New Roman" w:hAnsi="Century Gothic" w:cs="Arial"/>
          <w:sz w:val="20"/>
          <w:szCs w:val="20"/>
          <w:lang w:eastAsia="ar-SA"/>
        </w:rPr>
        <w:t>.</w:t>
      </w:r>
    </w:p>
    <w:bookmarkEnd w:id="9"/>
    <w:p w14:paraId="33327FCB" w14:textId="77777777" w:rsidR="00F91888" w:rsidRDefault="00F91888" w:rsidP="00F91888">
      <w:pPr>
        <w:rPr>
          <w:rFonts w:ascii="Century Gothic" w:hAnsi="Century Gothic" w:cs="Arial"/>
          <w:sz w:val="20"/>
          <w:szCs w:val="20"/>
          <w:lang w:val="it-IT"/>
        </w:rPr>
      </w:pPr>
    </w:p>
    <w:p w14:paraId="14E1F904" w14:textId="77777777" w:rsidR="00F91888" w:rsidRPr="003A736E" w:rsidRDefault="00F91888" w:rsidP="00F91888">
      <w:pPr>
        <w:pStyle w:val="Titolo1"/>
        <w:ind w:left="426" w:hanging="426"/>
      </w:pPr>
      <w:bookmarkStart w:id="10" w:name="_Toc209184649"/>
      <w:r w:rsidRPr="003A736E">
        <w:t>CONDIZIONI CONTRATTUALI</w:t>
      </w:r>
      <w:bookmarkEnd w:id="10"/>
    </w:p>
    <w:p w14:paraId="3C1ABA83" w14:textId="77777777" w:rsidR="00F91888" w:rsidRPr="003A736E" w:rsidRDefault="00F91888" w:rsidP="00F91888">
      <w:pPr>
        <w:spacing w:line="276" w:lineRule="auto"/>
        <w:jc w:val="both"/>
        <w:rPr>
          <w:rFonts w:ascii="Century Gothic" w:hAnsi="Century Gothic" w:cs="Arial"/>
          <w:sz w:val="20"/>
          <w:szCs w:val="20"/>
          <w:lang w:val="it-IT"/>
        </w:rPr>
      </w:pPr>
      <w:r w:rsidRPr="003A736E">
        <w:rPr>
          <w:rFonts w:ascii="Century Gothic" w:hAnsi="Century Gothic" w:cs="Arial"/>
          <w:sz w:val="20"/>
          <w:szCs w:val="20"/>
          <w:lang w:val="it-IT"/>
        </w:rPr>
        <w:t>L’aggiudicatario è tenuto a eseguire tutte le prestazioni a perfetta regola d’arte, nel rispetto delle norme vigenti e secondo le condizioni, le modalità, i termini e le prescrizioni contenuti nel presente CSA e nei suoi allegati. Sono a carico dell’impresa, intendendosi remunerati con il corrispettivo contrattuale, tutti gli oneri e i rischi relativi alla prestazione delle attività e dei servizi oggetto del contratto e ogni attività che si renda necessaria o opportuna per un corretto e completo adempimento delle obbligazioni.</w:t>
      </w:r>
    </w:p>
    <w:p w14:paraId="687205EF" w14:textId="77777777" w:rsidR="00F91888" w:rsidRPr="003A736E" w:rsidRDefault="00F91888" w:rsidP="00F91888">
      <w:pPr>
        <w:spacing w:line="276" w:lineRule="auto"/>
        <w:jc w:val="both"/>
        <w:rPr>
          <w:rFonts w:ascii="Century Gothic" w:hAnsi="Century Gothic" w:cs="Arial"/>
          <w:sz w:val="20"/>
          <w:szCs w:val="20"/>
          <w:lang w:val="it-IT"/>
        </w:rPr>
      </w:pPr>
      <w:r w:rsidRPr="003A736E">
        <w:rPr>
          <w:rFonts w:ascii="Century Gothic" w:hAnsi="Century Gothic" w:cs="Arial"/>
          <w:sz w:val="20"/>
          <w:szCs w:val="20"/>
          <w:lang w:val="it-IT"/>
        </w:rPr>
        <w:t>Le prestazioni contrattuali dovranno necessariamente essere conformi, salva espressa deroga, alle caratteristiche tecniche e alle specifiche indicate nei documenti di gara e contenute in offerta. In ogni caso, l’aggiudicatario si obbliga ad osservare, nell’esecuzione delle prestazioni contrattuali, tutte le norme e tutte le prescrizioni tecniche e di sicurezza in vigore nonché quelle che dovessero essere successivamente emanate.</w:t>
      </w:r>
    </w:p>
    <w:p w14:paraId="795A9390" w14:textId="77777777" w:rsidR="00F91888" w:rsidRDefault="00F91888" w:rsidP="00F91888">
      <w:pPr>
        <w:spacing w:line="276" w:lineRule="auto"/>
        <w:jc w:val="both"/>
        <w:rPr>
          <w:rFonts w:ascii="Century Gothic" w:hAnsi="Century Gothic" w:cs="Arial"/>
          <w:sz w:val="20"/>
          <w:szCs w:val="20"/>
          <w:lang w:val="it-IT"/>
        </w:rPr>
      </w:pPr>
      <w:r w:rsidRPr="003A736E">
        <w:rPr>
          <w:rFonts w:ascii="Century Gothic" w:hAnsi="Century Gothic" w:cs="Arial"/>
          <w:sz w:val="20"/>
          <w:szCs w:val="20"/>
          <w:lang w:val="it-IT"/>
        </w:rPr>
        <w:t>Gli eventuali maggiori oneri derivanti dalla necessità di osservare le norme e le prescrizioni di cui sopra, anche se entrate in vigore successivamente alla stipula del contratto, resteranno a esclusivo carico dell’aggiudicataria, intendendosi in ogni caso remunerati con il corrispettivo contrattuale; l’aggiudicatario non potrà, pertanto, avanzare pretesa di compensi ulteriori.</w:t>
      </w:r>
    </w:p>
    <w:p w14:paraId="2E04856E" w14:textId="77777777" w:rsidR="00365882" w:rsidRPr="00D57CB5" w:rsidRDefault="00365882" w:rsidP="009F46EE">
      <w:pPr>
        <w:spacing w:line="276" w:lineRule="auto"/>
        <w:jc w:val="both"/>
        <w:rPr>
          <w:rFonts w:ascii="Century Gothic" w:hAnsi="Century Gothic" w:cs="Arial"/>
          <w:sz w:val="20"/>
          <w:szCs w:val="20"/>
          <w:lang w:val="it-IT"/>
        </w:rPr>
      </w:pPr>
    </w:p>
    <w:p w14:paraId="4980D51D" w14:textId="700016E0" w:rsidR="002668F5" w:rsidRPr="0020781F" w:rsidRDefault="00E27C24" w:rsidP="002668F5">
      <w:pPr>
        <w:pStyle w:val="Titolo1"/>
        <w:ind w:left="426" w:hanging="426"/>
      </w:pPr>
      <w:bookmarkStart w:id="11" w:name="_Toc209184650"/>
      <w:r w:rsidRPr="00D57CB5">
        <w:t xml:space="preserve">DURATA </w:t>
      </w:r>
      <w:bookmarkEnd w:id="11"/>
      <w:r w:rsidR="002668F5">
        <w:t>DEL CONTRATTO E OPZIONI</w:t>
      </w:r>
    </w:p>
    <w:p w14:paraId="2F8B4FBA" w14:textId="1C35A558" w:rsidR="002668F5" w:rsidRDefault="002668F5" w:rsidP="00181573">
      <w:pPr>
        <w:spacing w:before="120" w:after="60"/>
        <w:jc w:val="both"/>
        <w:rPr>
          <w:rFonts w:ascii="Century Gothic" w:hAnsi="Century Gothic"/>
          <w:sz w:val="20"/>
          <w:szCs w:val="20"/>
        </w:rPr>
      </w:pPr>
      <w:r w:rsidRPr="00C14F02">
        <w:rPr>
          <w:rFonts w:ascii="Century Gothic" w:hAnsi="Century Gothic"/>
          <w:sz w:val="20"/>
          <w:szCs w:val="20"/>
        </w:rPr>
        <w:t xml:space="preserve">Il </w:t>
      </w:r>
      <w:proofErr w:type="spellStart"/>
      <w:r w:rsidRPr="00C14F02">
        <w:rPr>
          <w:rFonts w:ascii="Century Gothic" w:hAnsi="Century Gothic"/>
          <w:sz w:val="20"/>
          <w:szCs w:val="20"/>
        </w:rPr>
        <w:t>contratto</w:t>
      </w:r>
      <w:proofErr w:type="spellEnd"/>
      <w:r w:rsidRPr="00C14F02">
        <w:rPr>
          <w:rFonts w:ascii="Century Gothic" w:hAnsi="Century Gothic"/>
          <w:sz w:val="20"/>
          <w:szCs w:val="20"/>
        </w:rPr>
        <w:t xml:space="preserve"> ha </w:t>
      </w:r>
      <w:proofErr w:type="spellStart"/>
      <w:r w:rsidRPr="00C14F02">
        <w:rPr>
          <w:rFonts w:ascii="Century Gothic" w:hAnsi="Century Gothic"/>
          <w:sz w:val="20"/>
          <w:szCs w:val="20"/>
        </w:rPr>
        <w:t>durata</w:t>
      </w:r>
      <w:proofErr w:type="spellEnd"/>
      <w:r w:rsidRPr="00C14F02">
        <w:rPr>
          <w:rFonts w:ascii="Century Gothic" w:hAnsi="Century Gothic"/>
          <w:sz w:val="20"/>
          <w:szCs w:val="20"/>
        </w:rPr>
        <w:t xml:space="preserve"> </w:t>
      </w:r>
      <w:r w:rsidRPr="00FC5F74">
        <w:rPr>
          <w:rFonts w:ascii="Century Gothic" w:hAnsi="Century Gothic"/>
          <w:sz w:val="20"/>
          <w:szCs w:val="20"/>
        </w:rPr>
        <w:t xml:space="preserve">di </w:t>
      </w:r>
      <w:r>
        <w:rPr>
          <w:rFonts w:ascii="Century Gothic" w:hAnsi="Century Gothic"/>
          <w:sz w:val="20"/>
          <w:szCs w:val="20"/>
        </w:rPr>
        <w:t>60</w:t>
      </w:r>
      <w:r w:rsidRPr="00FC5F74">
        <w:rPr>
          <w:rFonts w:ascii="Century Gothic" w:hAnsi="Century Gothic"/>
          <w:sz w:val="20"/>
          <w:szCs w:val="20"/>
        </w:rPr>
        <w:t xml:space="preserve"> </w:t>
      </w:r>
      <w:proofErr w:type="spellStart"/>
      <w:r w:rsidRPr="00FC5F74">
        <w:rPr>
          <w:rFonts w:ascii="Century Gothic" w:hAnsi="Century Gothic"/>
          <w:sz w:val="20"/>
          <w:szCs w:val="20"/>
        </w:rPr>
        <w:t>mesi</w:t>
      </w:r>
      <w:proofErr w:type="spellEnd"/>
      <w:r w:rsidRPr="00C14F02">
        <w:rPr>
          <w:rFonts w:ascii="Century Gothic" w:hAnsi="Century Gothic"/>
          <w:sz w:val="20"/>
          <w:szCs w:val="20"/>
        </w:rPr>
        <w:t xml:space="preserve"> (</w:t>
      </w:r>
      <w:proofErr w:type="spellStart"/>
      <w:r w:rsidRPr="00C14F02">
        <w:rPr>
          <w:rFonts w:ascii="Century Gothic" w:hAnsi="Century Gothic"/>
          <w:sz w:val="20"/>
          <w:szCs w:val="20"/>
        </w:rPr>
        <w:t>escluse</w:t>
      </w:r>
      <w:proofErr w:type="spellEnd"/>
      <w:r w:rsidRPr="00C14F02">
        <w:rPr>
          <w:rFonts w:ascii="Century Gothic" w:hAnsi="Century Gothic"/>
          <w:sz w:val="20"/>
          <w:szCs w:val="20"/>
        </w:rPr>
        <w:t xml:space="preserve"> </w:t>
      </w:r>
      <w:proofErr w:type="spellStart"/>
      <w:r w:rsidRPr="00C14F02">
        <w:rPr>
          <w:rFonts w:ascii="Century Gothic" w:hAnsi="Century Gothic"/>
          <w:sz w:val="20"/>
          <w:szCs w:val="20"/>
        </w:rPr>
        <w:t>eventuali</w:t>
      </w:r>
      <w:proofErr w:type="spellEnd"/>
      <w:r w:rsidRPr="00C14F02">
        <w:rPr>
          <w:rFonts w:ascii="Century Gothic" w:hAnsi="Century Gothic"/>
          <w:sz w:val="20"/>
          <w:szCs w:val="20"/>
        </w:rPr>
        <w:t xml:space="preserve"> </w:t>
      </w:r>
      <w:proofErr w:type="spellStart"/>
      <w:r w:rsidRPr="00C14F02">
        <w:rPr>
          <w:rFonts w:ascii="Century Gothic" w:hAnsi="Century Gothic"/>
          <w:sz w:val="20"/>
          <w:szCs w:val="20"/>
        </w:rPr>
        <w:t>opzioni</w:t>
      </w:r>
      <w:proofErr w:type="spellEnd"/>
      <w:r w:rsidRPr="00C14F02">
        <w:rPr>
          <w:rFonts w:ascii="Century Gothic" w:hAnsi="Century Gothic"/>
          <w:sz w:val="20"/>
          <w:szCs w:val="20"/>
        </w:rPr>
        <w:t xml:space="preserve">) a </w:t>
      </w:r>
      <w:proofErr w:type="spellStart"/>
      <w:r w:rsidRPr="00C14F02">
        <w:rPr>
          <w:rFonts w:ascii="Century Gothic" w:hAnsi="Century Gothic"/>
          <w:sz w:val="20"/>
          <w:szCs w:val="20"/>
        </w:rPr>
        <w:t>decorrere</w:t>
      </w:r>
      <w:proofErr w:type="spellEnd"/>
      <w:r w:rsidRPr="00C14F02">
        <w:rPr>
          <w:rFonts w:ascii="Century Gothic" w:hAnsi="Century Gothic"/>
          <w:sz w:val="20"/>
          <w:szCs w:val="20"/>
        </w:rPr>
        <w:t xml:space="preserve"> </w:t>
      </w:r>
      <w:proofErr w:type="spellStart"/>
      <w:r w:rsidRPr="00C14F02">
        <w:rPr>
          <w:rFonts w:ascii="Century Gothic" w:hAnsi="Century Gothic"/>
          <w:sz w:val="20"/>
          <w:szCs w:val="20"/>
        </w:rPr>
        <w:t>dalla</w:t>
      </w:r>
      <w:proofErr w:type="spellEnd"/>
      <w:r w:rsidRPr="00C14F02">
        <w:rPr>
          <w:rFonts w:ascii="Century Gothic" w:hAnsi="Century Gothic"/>
          <w:sz w:val="20"/>
          <w:szCs w:val="20"/>
        </w:rPr>
        <w:t xml:space="preserve"> data di </w:t>
      </w:r>
      <w:proofErr w:type="spellStart"/>
      <w:r w:rsidRPr="00C14F02">
        <w:rPr>
          <w:rFonts w:ascii="Century Gothic" w:hAnsi="Century Gothic"/>
          <w:sz w:val="20"/>
          <w:szCs w:val="20"/>
        </w:rPr>
        <w:t>inizio</w:t>
      </w:r>
      <w:proofErr w:type="spellEnd"/>
      <w:r w:rsidRPr="00C14F02">
        <w:rPr>
          <w:rFonts w:ascii="Century Gothic" w:hAnsi="Century Gothic"/>
          <w:sz w:val="20"/>
          <w:szCs w:val="20"/>
        </w:rPr>
        <w:t xml:space="preserve"> del</w:t>
      </w:r>
      <w:r>
        <w:rPr>
          <w:rFonts w:ascii="Century Gothic" w:hAnsi="Century Gothic"/>
          <w:sz w:val="20"/>
          <w:szCs w:val="20"/>
        </w:rPr>
        <w:t xml:space="preserve">la </w:t>
      </w:r>
      <w:proofErr w:type="spellStart"/>
      <w:r>
        <w:rPr>
          <w:rFonts w:ascii="Century Gothic" w:hAnsi="Century Gothic"/>
          <w:sz w:val="20"/>
          <w:szCs w:val="20"/>
        </w:rPr>
        <w:t>fornitura</w:t>
      </w:r>
      <w:proofErr w:type="spellEnd"/>
      <w:r>
        <w:rPr>
          <w:rFonts w:ascii="Century Gothic" w:hAnsi="Century Gothic"/>
          <w:sz w:val="20"/>
          <w:szCs w:val="20"/>
        </w:rPr>
        <w:t xml:space="preserve"> </w:t>
      </w:r>
      <w:proofErr w:type="spellStart"/>
      <w:r w:rsidRPr="00C14F02">
        <w:rPr>
          <w:rFonts w:ascii="Century Gothic" w:hAnsi="Century Gothic"/>
          <w:sz w:val="20"/>
          <w:szCs w:val="20"/>
        </w:rPr>
        <w:t>prevista</w:t>
      </w:r>
      <w:proofErr w:type="spellEnd"/>
      <w:r w:rsidR="00A658C9">
        <w:rPr>
          <w:rFonts w:ascii="Century Gothic" w:hAnsi="Century Gothic"/>
          <w:sz w:val="20"/>
          <w:szCs w:val="20"/>
        </w:rPr>
        <w:t xml:space="preserve"> </w:t>
      </w:r>
      <w:proofErr w:type="spellStart"/>
      <w:r w:rsidR="00A658C9">
        <w:rPr>
          <w:rFonts w:ascii="Century Gothic" w:hAnsi="Century Gothic"/>
          <w:sz w:val="20"/>
          <w:szCs w:val="20"/>
        </w:rPr>
        <w:t>indicativamente</w:t>
      </w:r>
      <w:proofErr w:type="spellEnd"/>
      <w:r>
        <w:rPr>
          <w:rFonts w:ascii="Century Gothic" w:hAnsi="Century Gothic"/>
          <w:sz w:val="20"/>
          <w:szCs w:val="20"/>
        </w:rPr>
        <w:t xml:space="preserve"> </w:t>
      </w:r>
      <w:r w:rsidRPr="00C14F02">
        <w:rPr>
          <w:rFonts w:ascii="Century Gothic" w:hAnsi="Century Gothic"/>
          <w:sz w:val="20"/>
          <w:szCs w:val="20"/>
        </w:rPr>
        <w:t xml:space="preserve">il 1° </w:t>
      </w:r>
      <w:proofErr w:type="spellStart"/>
      <w:r>
        <w:rPr>
          <w:rFonts w:ascii="Century Gothic" w:hAnsi="Century Gothic"/>
          <w:sz w:val="20"/>
          <w:szCs w:val="20"/>
        </w:rPr>
        <w:t>gennaio</w:t>
      </w:r>
      <w:proofErr w:type="spellEnd"/>
      <w:r w:rsidRPr="00C14F02">
        <w:rPr>
          <w:rFonts w:ascii="Century Gothic" w:hAnsi="Century Gothic"/>
          <w:sz w:val="20"/>
          <w:szCs w:val="20"/>
        </w:rPr>
        <w:t xml:space="preserve"> 202</w:t>
      </w:r>
      <w:r>
        <w:rPr>
          <w:rFonts w:ascii="Century Gothic" w:hAnsi="Century Gothic"/>
          <w:sz w:val="20"/>
          <w:szCs w:val="20"/>
        </w:rPr>
        <w:t>6</w:t>
      </w:r>
      <w:r w:rsidRPr="00C14F02">
        <w:rPr>
          <w:rFonts w:ascii="Century Gothic" w:hAnsi="Century Gothic"/>
          <w:sz w:val="20"/>
          <w:szCs w:val="20"/>
        </w:rPr>
        <w:t xml:space="preserve">, </w:t>
      </w:r>
      <w:proofErr w:type="spellStart"/>
      <w:r w:rsidRPr="00C14F02">
        <w:rPr>
          <w:rFonts w:ascii="Century Gothic" w:hAnsi="Century Gothic"/>
          <w:sz w:val="20"/>
          <w:szCs w:val="20"/>
        </w:rPr>
        <w:t>successivamente</w:t>
      </w:r>
      <w:proofErr w:type="spellEnd"/>
      <w:r w:rsidRPr="00C14F02">
        <w:rPr>
          <w:rFonts w:ascii="Century Gothic" w:hAnsi="Century Gothic"/>
          <w:sz w:val="20"/>
          <w:szCs w:val="20"/>
        </w:rPr>
        <w:t xml:space="preserve"> alla </w:t>
      </w:r>
      <w:proofErr w:type="spellStart"/>
      <w:r w:rsidRPr="00C14F02">
        <w:rPr>
          <w:rFonts w:ascii="Century Gothic" w:hAnsi="Century Gothic"/>
          <w:sz w:val="20"/>
          <w:szCs w:val="20"/>
        </w:rPr>
        <w:t>sottoscrizione</w:t>
      </w:r>
      <w:proofErr w:type="spellEnd"/>
      <w:r w:rsidRPr="00C14F02">
        <w:rPr>
          <w:rFonts w:ascii="Century Gothic" w:hAnsi="Century Gothic"/>
          <w:sz w:val="20"/>
          <w:szCs w:val="20"/>
        </w:rPr>
        <w:t xml:space="preserve"> del </w:t>
      </w:r>
      <w:proofErr w:type="spellStart"/>
      <w:r w:rsidRPr="00C14F02">
        <w:rPr>
          <w:rFonts w:ascii="Century Gothic" w:hAnsi="Century Gothic"/>
          <w:sz w:val="20"/>
          <w:szCs w:val="20"/>
        </w:rPr>
        <w:t>contratto</w:t>
      </w:r>
      <w:proofErr w:type="spellEnd"/>
      <w:r w:rsidRPr="00C14F02">
        <w:rPr>
          <w:rFonts w:ascii="Century Gothic" w:hAnsi="Century Gothic"/>
          <w:sz w:val="20"/>
          <w:szCs w:val="20"/>
        </w:rPr>
        <w:t xml:space="preserve">, o da </w:t>
      </w:r>
      <w:proofErr w:type="spellStart"/>
      <w:r w:rsidRPr="00C14F02">
        <w:rPr>
          <w:rFonts w:ascii="Century Gothic" w:hAnsi="Century Gothic"/>
          <w:sz w:val="20"/>
          <w:szCs w:val="20"/>
        </w:rPr>
        <w:t>altra</w:t>
      </w:r>
      <w:proofErr w:type="spellEnd"/>
      <w:r w:rsidRPr="00C14F02">
        <w:rPr>
          <w:rFonts w:ascii="Century Gothic" w:hAnsi="Century Gothic"/>
          <w:sz w:val="20"/>
          <w:szCs w:val="20"/>
        </w:rPr>
        <w:t xml:space="preserve"> data </w:t>
      </w:r>
      <w:proofErr w:type="spellStart"/>
      <w:r w:rsidRPr="00C14F02">
        <w:rPr>
          <w:rFonts w:ascii="Century Gothic" w:hAnsi="Century Gothic"/>
          <w:sz w:val="20"/>
          <w:szCs w:val="20"/>
        </w:rPr>
        <w:t>espressamente</w:t>
      </w:r>
      <w:proofErr w:type="spellEnd"/>
      <w:r w:rsidRPr="00C14F02">
        <w:rPr>
          <w:rFonts w:ascii="Century Gothic" w:hAnsi="Century Gothic"/>
          <w:sz w:val="20"/>
          <w:szCs w:val="20"/>
        </w:rPr>
        <w:t xml:space="preserve"> </w:t>
      </w:r>
      <w:proofErr w:type="spellStart"/>
      <w:r w:rsidRPr="00C14F02">
        <w:rPr>
          <w:rFonts w:ascii="Century Gothic" w:hAnsi="Century Gothic"/>
          <w:sz w:val="20"/>
          <w:szCs w:val="20"/>
        </w:rPr>
        <w:t>comunicata</w:t>
      </w:r>
      <w:proofErr w:type="spellEnd"/>
      <w:r w:rsidRPr="00C14F02">
        <w:rPr>
          <w:rFonts w:ascii="Century Gothic" w:hAnsi="Century Gothic"/>
          <w:sz w:val="20"/>
          <w:szCs w:val="20"/>
        </w:rPr>
        <w:t xml:space="preserve"> da</w:t>
      </w:r>
      <w:r w:rsidRPr="00D46977">
        <w:rPr>
          <w:rFonts w:ascii="Century Gothic" w:hAnsi="Century Gothic"/>
          <w:sz w:val="20"/>
          <w:szCs w:val="20"/>
        </w:rPr>
        <w:t xml:space="preserve"> AREU </w:t>
      </w:r>
      <w:proofErr w:type="spellStart"/>
      <w:r w:rsidRPr="00D46977">
        <w:rPr>
          <w:rFonts w:ascii="Century Gothic" w:hAnsi="Century Gothic"/>
          <w:sz w:val="20"/>
          <w:szCs w:val="20"/>
        </w:rPr>
        <w:t>all’aggiudicatario</w:t>
      </w:r>
      <w:proofErr w:type="spellEnd"/>
      <w:r w:rsidRPr="00D46977">
        <w:rPr>
          <w:rFonts w:ascii="Century Gothic" w:hAnsi="Century Gothic"/>
          <w:sz w:val="20"/>
          <w:szCs w:val="20"/>
        </w:rPr>
        <w:t>.</w:t>
      </w:r>
    </w:p>
    <w:p w14:paraId="2BDBEC83" w14:textId="65F6AE5B" w:rsidR="00A658C9" w:rsidRPr="002668F5" w:rsidRDefault="00A658C9" w:rsidP="00D82CCD">
      <w:pPr>
        <w:spacing w:before="120" w:after="60"/>
        <w:rPr>
          <w:rFonts w:ascii="Century Gothic" w:hAnsi="Century Gothic"/>
          <w:sz w:val="20"/>
          <w:szCs w:val="20"/>
        </w:rPr>
      </w:pPr>
      <w:proofErr w:type="spellStart"/>
      <w:r>
        <w:rPr>
          <w:rFonts w:ascii="Century Gothic" w:hAnsi="Century Gothic"/>
          <w:sz w:val="20"/>
          <w:szCs w:val="20"/>
        </w:rPr>
        <w:t>Opzioni</w:t>
      </w:r>
      <w:proofErr w:type="spellEnd"/>
      <w:r>
        <w:rPr>
          <w:rFonts w:ascii="Century Gothic" w:hAnsi="Century Gothic"/>
          <w:sz w:val="20"/>
          <w:szCs w:val="20"/>
        </w:rPr>
        <w:t>:</w:t>
      </w:r>
    </w:p>
    <w:p w14:paraId="12624C1E" w14:textId="09DB527D" w:rsidR="00A658C9" w:rsidRPr="00A658C9" w:rsidRDefault="00A658C9" w:rsidP="00A658C9">
      <w:pPr>
        <w:spacing w:line="276" w:lineRule="auto"/>
        <w:jc w:val="both"/>
        <w:rPr>
          <w:rFonts w:ascii="Century Gothic" w:hAnsi="Century Gothic"/>
          <w:sz w:val="20"/>
          <w:szCs w:val="20"/>
        </w:rPr>
      </w:pPr>
      <w:proofErr w:type="spellStart"/>
      <w:r w:rsidRPr="00A658C9">
        <w:rPr>
          <w:rFonts w:ascii="Century Gothic" w:hAnsi="Century Gothic"/>
          <w:sz w:val="20"/>
          <w:szCs w:val="20"/>
          <w:u w:val="single"/>
        </w:rPr>
        <w:t>Modifica</w:t>
      </w:r>
      <w:proofErr w:type="spellEnd"/>
      <w:r w:rsidRPr="00A658C9">
        <w:rPr>
          <w:rFonts w:ascii="Century Gothic" w:hAnsi="Century Gothic"/>
          <w:sz w:val="20"/>
          <w:szCs w:val="20"/>
          <w:u w:val="single"/>
        </w:rPr>
        <w:t xml:space="preserve"> del </w:t>
      </w:r>
      <w:proofErr w:type="spellStart"/>
      <w:r w:rsidRPr="00A658C9">
        <w:rPr>
          <w:rFonts w:ascii="Century Gothic" w:hAnsi="Century Gothic"/>
          <w:sz w:val="20"/>
          <w:szCs w:val="20"/>
          <w:u w:val="single"/>
        </w:rPr>
        <w:t>contratto</w:t>
      </w:r>
      <w:proofErr w:type="spellEnd"/>
      <w:r w:rsidRPr="00A658C9">
        <w:rPr>
          <w:rFonts w:ascii="Century Gothic" w:hAnsi="Century Gothic"/>
          <w:sz w:val="20"/>
          <w:szCs w:val="20"/>
          <w:u w:val="single"/>
        </w:rPr>
        <w:t xml:space="preserve"> ai sensi </w:t>
      </w:r>
      <w:proofErr w:type="spellStart"/>
      <w:r w:rsidRPr="00A658C9">
        <w:rPr>
          <w:rFonts w:ascii="Century Gothic" w:hAnsi="Century Gothic"/>
          <w:sz w:val="20"/>
          <w:szCs w:val="20"/>
          <w:u w:val="single"/>
        </w:rPr>
        <w:t>dell’art</w:t>
      </w:r>
      <w:proofErr w:type="spellEnd"/>
      <w:r w:rsidRPr="00A658C9">
        <w:rPr>
          <w:rFonts w:ascii="Century Gothic" w:hAnsi="Century Gothic"/>
          <w:sz w:val="20"/>
          <w:szCs w:val="20"/>
          <w:u w:val="single"/>
        </w:rPr>
        <w:t xml:space="preserve">. 120, comma 1, </w:t>
      </w:r>
      <w:proofErr w:type="spellStart"/>
      <w:r w:rsidRPr="00A658C9">
        <w:rPr>
          <w:rFonts w:ascii="Century Gothic" w:hAnsi="Century Gothic"/>
          <w:sz w:val="20"/>
          <w:szCs w:val="20"/>
          <w:u w:val="single"/>
        </w:rPr>
        <w:t>lettera</w:t>
      </w:r>
      <w:proofErr w:type="spellEnd"/>
      <w:r w:rsidRPr="00A658C9">
        <w:rPr>
          <w:rFonts w:ascii="Century Gothic" w:hAnsi="Century Gothic"/>
          <w:sz w:val="20"/>
          <w:szCs w:val="20"/>
          <w:u w:val="single"/>
        </w:rPr>
        <w:t xml:space="preserve"> a) del </w:t>
      </w:r>
      <w:proofErr w:type="spellStart"/>
      <w:r w:rsidRPr="00A658C9">
        <w:rPr>
          <w:rFonts w:ascii="Century Gothic" w:hAnsi="Century Gothic"/>
          <w:sz w:val="20"/>
          <w:szCs w:val="20"/>
          <w:u w:val="single"/>
        </w:rPr>
        <w:t>Codice</w:t>
      </w:r>
      <w:proofErr w:type="spellEnd"/>
      <w:r w:rsidRPr="00A658C9">
        <w:rPr>
          <w:rFonts w:ascii="Century Gothic" w:hAnsi="Century Gothic"/>
          <w:sz w:val="20"/>
          <w:szCs w:val="20"/>
        </w:rPr>
        <w:t xml:space="preserve">: la </w:t>
      </w:r>
      <w:proofErr w:type="spellStart"/>
      <w:r w:rsidRPr="00A658C9">
        <w:rPr>
          <w:rFonts w:ascii="Century Gothic" w:hAnsi="Century Gothic"/>
          <w:sz w:val="20"/>
          <w:szCs w:val="20"/>
        </w:rPr>
        <w:t>stazione</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appaltante</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si</w:t>
      </w:r>
      <w:proofErr w:type="spellEnd"/>
      <w:r w:rsidRPr="00A658C9">
        <w:rPr>
          <w:rFonts w:ascii="Century Gothic" w:hAnsi="Century Gothic"/>
          <w:sz w:val="20"/>
          <w:szCs w:val="20"/>
        </w:rPr>
        <w:t xml:space="preserve"> riserva di </w:t>
      </w:r>
      <w:proofErr w:type="spellStart"/>
      <w:r w:rsidRPr="00A658C9">
        <w:rPr>
          <w:rFonts w:ascii="Century Gothic" w:hAnsi="Century Gothic"/>
          <w:sz w:val="20"/>
          <w:szCs w:val="20"/>
        </w:rPr>
        <w:t>modificare</w:t>
      </w:r>
      <w:proofErr w:type="spellEnd"/>
      <w:r w:rsidRPr="00A658C9">
        <w:rPr>
          <w:rFonts w:ascii="Century Gothic" w:hAnsi="Century Gothic"/>
          <w:sz w:val="20"/>
          <w:szCs w:val="20"/>
        </w:rPr>
        <w:t xml:space="preserve"> il </w:t>
      </w:r>
      <w:proofErr w:type="spellStart"/>
      <w:r w:rsidRPr="00A658C9">
        <w:rPr>
          <w:rFonts w:ascii="Century Gothic" w:hAnsi="Century Gothic"/>
          <w:sz w:val="20"/>
          <w:szCs w:val="20"/>
        </w:rPr>
        <w:t>contratto</w:t>
      </w:r>
      <w:proofErr w:type="spellEnd"/>
      <w:r w:rsidRPr="00A658C9">
        <w:rPr>
          <w:rFonts w:ascii="Century Gothic" w:hAnsi="Century Gothic"/>
          <w:sz w:val="20"/>
          <w:szCs w:val="20"/>
        </w:rPr>
        <w:t xml:space="preserve"> in </w:t>
      </w:r>
      <w:proofErr w:type="spellStart"/>
      <w:r w:rsidRPr="00A658C9">
        <w:rPr>
          <w:rFonts w:ascii="Century Gothic" w:hAnsi="Century Gothic"/>
          <w:sz w:val="20"/>
          <w:szCs w:val="20"/>
        </w:rPr>
        <w:t>corso</w:t>
      </w:r>
      <w:proofErr w:type="spellEnd"/>
      <w:r w:rsidRPr="00A658C9">
        <w:rPr>
          <w:rFonts w:ascii="Century Gothic" w:hAnsi="Century Gothic"/>
          <w:sz w:val="20"/>
          <w:szCs w:val="20"/>
        </w:rPr>
        <w:t xml:space="preserve"> di </w:t>
      </w:r>
      <w:proofErr w:type="spellStart"/>
      <w:r w:rsidRPr="00A658C9">
        <w:rPr>
          <w:rFonts w:ascii="Century Gothic" w:hAnsi="Century Gothic"/>
          <w:sz w:val="20"/>
          <w:szCs w:val="20"/>
        </w:rPr>
        <w:t>esecuzione</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nei</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casi</w:t>
      </w:r>
      <w:proofErr w:type="spellEnd"/>
      <w:r w:rsidRPr="00A658C9">
        <w:rPr>
          <w:rFonts w:ascii="Century Gothic" w:hAnsi="Century Gothic"/>
          <w:sz w:val="20"/>
          <w:szCs w:val="20"/>
        </w:rPr>
        <w:t xml:space="preserve"> in cui </w:t>
      </w:r>
      <w:proofErr w:type="spellStart"/>
      <w:r w:rsidRPr="00A658C9">
        <w:rPr>
          <w:rFonts w:ascii="Century Gothic" w:hAnsi="Century Gothic"/>
          <w:sz w:val="20"/>
          <w:szCs w:val="20"/>
        </w:rPr>
        <w:t>si</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renda</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necessario</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attivare</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ulteriori</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servizi</w:t>
      </w:r>
      <w:proofErr w:type="spellEnd"/>
      <w:r w:rsidRPr="00A658C9">
        <w:rPr>
          <w:rFonts w:ascii="Century Gothic" w:hAnsi="Century Gothic"/>
          <w:sz w:val="20"/>
          <w:szCs w:val="20"/>
        </w:rPr>
        <w:t xml:space="preserve"> e/o </w:t>
      </w:r>
      <w:proofErr w:type="spellStart"/>
      <w:r w:rsidRPr="00A658C9">
        <w:rPr>
          <w:rFonts w:ascii="Century Gothic" w:hAnsi="Century Gothic"/>
          <w:sz w:val="20"/>
          <w:szCs w:val="20"/>
        </w:rPr>
        <w:t>forniture</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analoghi</w:t>
      </w:r>
      <w:proofErr w:type="spellEnd"/>
      <w:r w:rsidRPr="00A658C9">
        <w:rPr>
          <w:rFonts w:ascii="Century Gothic" w:hAnsi="Century Gothic"/>
          <w:sz w:val="20"/>
          <w:szCs w:val="20"/>
        </w:rPr>
        <w:t xml:space="preserve"> o </w:t>
      </w:r>
      <w:proofErr w:type="spellStart"/>
      <w:r w:rsidRPr="00A658C9">
        <w:rPr>
          <w:rFonts w:ascii="Century Gothic" w:hAnsi="Century Gothic"/>
          <w:sz w:val="20"/>
          <w:szCs w:val="20"/>
        </w:rPr>
        <w:t>comunque</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pertinenti</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all’affidamento</w:t>
      </w:r>
      <w:proofErr w:type="spellEnd"/>
      <w:r w:rsidRPr="00A658C9">
        <w:rPr>
          <w:rFonts w:ascii="Century Gothic" w:hAnsi="Century Gothic"/>
          <w:sz w:val="20"/>
          <w:szCs w:val="20"/>
        </w:rPr>
        <w:t xml:space="preserve"> in </w:t>
      </w:r>
      <w:proofErr w:type="spellStart"/>
      <w:r w:rsidRPr="00A658C9">
        <w:rPr>
          <w:rFonts w:ascii="Century Gothic" w:hAnsi="Century Gothic"/>
          <w:sz w:val="20"/>
          <w:szCs w:val="20"/>
        </w:rPr>
        <w:t>oggetto</w:t>
      </w:r>
      <w:proofErr w:type="spellEnd"/>
      <w:r w:rsidRPr="00A658C9">
        <w:rPr>
          <w:rFonts w:ascii="Century Gothic" w:hAnsi="Century Gothic"/>
          <w:sz w:val="20"/>
          <w:szCs w:val="20"/>
        </w:rPr>
        <w:t xml:space="preserve">, secondo le </w:t>
      </w:r>
      <w:proofErr w:type="spellStart"/>
      <w:r w:rsidRPr="00A658C9">
        <w:rPr>
          <w:rFonts w:ascii="Century Gothic" w:hAnsi="Century Gothic"/>
          <w:sz w:val="20"/>
          <w:szCs w:val="20"/>
        </w:rPr>
        <w:t>esigenze</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che</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verranno</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valutate</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nel</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corso</w:t>
      </w:r>
      <w:proofErr w:type="spellEnd"/>
      <w:r w:rsidRPr="00A658C9">
        <w:rPr>
          <w:rFonts w:ascii="Century Gothic" w:hAnsi="Century Gothic"/>
          <w:sz w:val="20"/>
          <w:szCs w:val="20"/>
        </w:rPr>
        <w:t xml:space="preserve"> del </w:t>
      </w:r>
      <w:proofErr w:type="spellStart"/>
      <w:r w:rsidRPr="00A658C9">
        <w:rPr>
          <w:rFonts w:ascii="Century Gothic" w:hAnsi="Century Gothic"/>
          <w:sz w:val="20"/>
          <w:szCs w:val="20"/>
        </w:rPr>
        <w:t>contratto</w:t>
      </w:r>
      <w:proofErr w:type="spellEnd"/>
      <w:r w:rsidRPr="00A658C9">
        <w:rPr>
          <w:rFonts w:ascii="Century Gothic" w:hAnsi="Century Gothic"/>
          <w:sz w:val="20"/>
          <w:szCs w:val="20"/>
        </w:rPr>
        <w:t xml:space="preserve">, per un </w:t>
      </w:r>
      <w:proofErr w:type="spellStart"/>
      <w:r w:rsidRPr="00A658C9">
        <w:rPr>
          <w:rFonts w:ascii="Century Gothic" w:hAnsi="Century Gothic"/>
          <w:sz w:val="20"/>
          <w:szCs w:val="20"/>
        </w:rPr>
        <w:t>importo</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complessivo</w:t>
      </w:r>
      <w:proofErr w:type="spellEnd"/>
      <w:r w:rsidRPr="00A658C9">
        <w:rPr>
          <w:rFonts w:ascii="Century Gothic" w:hAnsi="Century Gothic"/>
          <w:sz w:val="20"/>
          <w:szCs w:val="20"/>
        </w:rPr>
        <w:t xml:space="preserve"> di € </w:t>
      </w:r>
      <w:r w:rsidR="00181573" w:rsidRPr="00181573">
        <w:rPr>
          <w:rFonts w:ascii="Century Gothic" w:hAnsi="Century Gothic"/>
          <w:sz w:val="20"/>
          <w:szCs w:val="20"/>
        </w:rPr>
        <w:t>792.000</w:t>
      </w:r>
      <w:r w:rsidRPr="00A658C9">
        <w:rPr>
          <w:rFonts w:ascii="Century Gothic" w:hAnsi="Century Gothic"/>
          <w:sz w:val="20"/>
          <w:szCs w:val="20"/>
        </w:rPr>
        <w:t xml:space="preserve">,00, al </w:t>
      </w:r>
      <w:proofErr w:type="spellStart"/>
      <w:r w:rsidRPr="00A658C9">
        <w:rPr>
          <w:rFonts w:ascii="Century Gothic" w:hAnsi="Century Gothic"/>
          <w:sz w:val="20"/>
          <w:szCs w:val="20"/>
        </w:rPr>
        <w:t>netto</w:t>
      </w:r>
      <w:proofErr w:type="spellEnd"/>
      <w:r w:rsidRPr="00A658C9">
        <w:rPr>
          <w:rFonts w:ascii="Century Gothic" w:hAnsi="Century Gothic"/>
          <w:sz w:val="20"/>
          <w:szCs w:val="20"/>
        </w:rPr>
        <w:t xml:space="preserve"> di IVA e/o di </w:t>
      </w:r>
      <w:proofErr w:type="spellStart"/>
      <w:r w:rsidRPr="00A658C9">
        <w:rPr>
          <w:rFonts w:ascii="Century Gothic" w:hAnsi="Century Gothic"/>
          <w:sz w:val="20"/>
          <w:szCs w:val="20"/>
        </w:rPr>
        <w:t>altre</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imposte</w:t>
      </w:r>
      <w:proofErr w:type="spellEnd"/>
      <w:r w:rsidRPr="00A658C9">
        <w:rPr>
          <w:rFonts w:ascii="Century Gothic" w:hAnsi="Century Gothic"/>
          <w:sz w:val="20"/>
          <w:szCs w:val="20"/>
        </w:rPr>
        <w:t xml:space="preserve"> e </w:t>
      </w:r>
      <w:proofErr w:type="spellStart"/>
      <w:r w:rsidRPr="00A658C9">
        <w:rPr>
          <w:rFonts w:ascii="Century Gothic" w:hAnsi="Century Gothic"/>
          <w:sz w:val="20"/>
          <w:szCs w:val="20"/>
        </w:rPr>
        <w:t>contributi</w:t>
      </w:r>
      <w:proofErr w:type="spellEnd"/>
      <w:r w:rsidRPr="00A658C9">
        <w:rPr>
          <w:rFonts w:ascii="Century Gothic" w:hAnsi="Century Gothic"/>
          <w:sz w:val="20"/>
          <w:szCs w:val="20"/>
        </w:rPr>
        <w:t xml:space="preserve"> di </w:t>
      </w:r>
      <w:proofErr w:type="spellStart"/>
      <w:r w:rsidRPr="00A658C9">
        <w:rPr>
          <w:rFonts w:ascii="Century Gothic" w:hAnsi="Century Gothic"/>
          <w:sz w:val="20"/>
          <w:szCs w:val="20"/>
        </w:rPr>
        <w:t>legge</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nonché</w:t>
      </w:r>
      <w:proofErr w:type="spellEnd"/>
      <w:r w:rsidRPr="00A658C9">
        <w:rPr>
          <w:rFonts w:ascii="Century Gothic" w:hAnsi="Century Gothic"/>
          <w:sz w:val="20"/>
          <w:szCs w:val="20"/>
        </w:rPr>
        <w:t xml:space="preserve"> degli </w:t>
      </w:r>
      <w:proofErr w:type="spellStart"/>
      <w:r w:rsidRPr="00A658C9">
        <w:rPr>
          <w:rFonts w:ascii="Century Gothic" w:hAnsi="Century Gothic"/>
          <w:sz w:val="20"/>
          <w:szCs w:val="20"/>
        </w:rPr>
        <w:t>oneri</w:t>
      </w:r>
      <w:proofErr w:type="spellEnd"/>
      <w:r w:rsidRPr="00A658C9">
        <w:rPr>
          <w:rFonts w:ascii="Century Gothic" w:hAnsi="Century Gothic"/>
          <w:sz w:val="20"/>
          <w:szCs w:val="20"/>
        </w:rPr>
        <w:t xml:space="preserve"> per la </w:t>
      </w:r>
      <w:proofErr w:type="spellStart"/>
      <w:r w:rsidRPr="00A658C9">
        <w:rPr>
          <w:rFonts w:ascii="Century Gothic" w:hAnsi="Century Gothic"/>
          <w:sz w:val="20"/>
          <w:szCs w:val="20"/>
        </w:rPr>
        <w:t>sicurezza</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dovuti</w:t>
      </w:r>
      <w:proofErr w:type="spellEnd"/>
      <w:r w:rsidRPr="00A658C9">
        <w:rPr>
          <w:rFonts w:ascii="Century Gothic" w:hAnsi="Century Gothic"/>
          <w:sz w:val="20"/>
          <w:szCs w:val="20"/>
        </w:rPr>
        <w:t xml:space="preserve"> a </w:t>
      </w:r>
      <w:proofErr w:type="spellStart"/>
      <w:r w:rsidRPr="00A658C9">
        <w:rPr>
          <w:rFonts w:ascii="Century Gothic" w:hAnsi="Century Gothic"/>
          <w:sz w:val="20"/>
          <w:szCs w:val="20"/>
        </w:rPr>
        <w:t>rischi</w:t>
      </w:r>
      <w:proofErr w:type="spellEnd"/>
      <w:r w:rsidRPr="00A658C9">
        <w:rPr>
          <w:rFonts w:ascii="Century Gothic" w:hAnsi="Century Gothic"/>
          <w:sz w:val="20"/>
          <w:szCs w:val="20"/>
        </w:rPr>
        <w:t xml:space="preserve"> da </w:t>
      </w:r>
      <w:proofErr w:type="spellStart"/>
      <w:r w:rsidRPr="00A658C9">
        <w:rPr>
          <w:rFonts w:ascii="Century Gothic" w:hAnsi="Century Gothic"/>
          <w:sz w:val="20"/>
          <w:szCs w:val="20"/>
        </w:rPr>
        <w:t>interferenze</w:t>
      </w:r>
      <w:proofErr w:type="spellEnd"/>
      <w:r w:rsidRPr="00A658C9">
        <w:rPr>
          <w:rFonts w:ascii="Century Gothic" w:hAnsi="Century Gothic"/>
          <w:sz w:val="20"/>
          <w:szCs w:val="20"/>
        </w:rPr>
        <w:t>.</w:t>
      </w:r>
    </w:p>
    <w:p w14:paraId="2A1A0A22" w14:textId="77777777" w:rsidR="00A658C9" w:rsidRDefault="00A658C9" w:rsidP="00A658C9">
      <w:pPr>
        <w:spacing w:line="276" w:lineRule="auto"/>
        <w:jc w:val="both"/>
        <w:rPr>
          <w:rFonts w:ascii="Century Gothic" w:hAnsi="Century Gothic"/>
          <w:sz w:val="20"/>
          <w:szCs w:val="20"/>
        </w:rPr>
      </w:pPr>
    </w:p>
    <w:p w14:paraId="32E20C9E" w14:textId="01B5C4D2" w:rsidR="00A658C9" w:rsidRPr="00A658C9" w:rsidRDefault="00A658C9" w:rsidP="00A658C9">
      <w:pPr>
        <w:spacing w:line="276" w:lineRule="auto"/>
        <w:jc w:val="both"/>
        <w:rPr>
          <w:rFonts w:ascii="Century Gothic" w:hAnsi="Century Gothic"/>
          <w:sz w:val="20"/>
          <w:szCs w:val="20"/>
        </w:rPr>
      </w:pPr>
      <w:proofErr w:type="spellStart"/>
      <w:r>
        <w:rPr>
          <w:rFonts w:ascii="Century Gothic" w:hAnsi="Century Gothic"/>
          <w:sz w:val="20"/>
          <w:szCs w:val="20"/>
        </w:rPr>
        <w:lastRenderedPageBreak/>
        <w:t>P</w:t>
      </w:r>
      <w:r w:rsidRPr="00A658C9">
        <w:rPr>
          <w:rFonts w:ascii="Century Gothic" w:hAnsi="Century Gothic"/>
          <w:sz w:val="20"/>
          <w:szCs w:val="20"/>
          <w:u w:val="single"/>
        </w:rPr>
        <w:t>roroga</w:t>
      </w:r>
      <w:proofErr w:type="spellEnd"/>
      <w:r w:rsidRPr="00A658C9">
        <w:rPr>
          <w:rFonts w:ascii="Century Gothic" w:hAnsi="Century Gothic"/>
          <w:sz w:val="20"/>
          <w:szCs w:val="20"/>
          <w:u w:val="single"/>
        </w:rPr>
        <w:t xml:space="preserve"> del </w:t>
      </w:r>
      <w:proofErr w:type="spellStart"/>
      <w:r w:rsidRPr="00A658C9">
        <w:rPr>
          <w:rFonts w:ascii="Century Gothic" w:hAnsi="Century Gothic"/>
          <w:sz w:val="20"/>
          <w:szCs w:val="20"/>
          <w:u w:val="single"/>
        </w:rPr>
        <w:t>contratto</w:t>
      </w:r>
      <w:proofErr w:type="spellEnd"/>
      <w:r w:rsidRPr="00A658C9">
        <w:rPr>
          <w:rFonts w:ascii="Century Gothic" w:hAnsi="Century Gothic"/>
          <w:sz w:val="20"/>
          <w:szCs w:val="20"/>
          <w:u w:val="single"/>
        </w:rPr>
        <w:t xml:space="preserve"> ai sensi </w:t>
      </w:r>
      <w:proofErr w:type="spellStart"/>
      <w:r w:rsidRPr="00A658C9">
        <w:rPr>
          <w:rFonts w:ascii="Century Gothic" w:hAnsi="Century Gothic"/>
          <w:sz w:val="20"/>
          <w:szCs w:val="20"/>
          <w:u w:val="single"/>
        </w:rPr>
        <w:t>dell’art</w:t>
      </w:r>
      <w:proofErr w:type="spellEnd"/>
      <w:r w:rsidRPr="00A658C9">
        <w:rPr>
          <w:rFonts w:ascii="Century Gothic" w:hAnsi="Century Gothic"/>
          <w:sz w:val="20"/>
          <w:szCs w:val="20"/>
          <w:u w:val="single"/>
        </w:rPr>
        <w:t xml:space="preserve">. 120 comma 10 del </w:t>
      </w:r>
      <w:proofErr w:type="spellStart"/>
      <w:r w:rsidRPr="00A658C9">
        <w:rPr>
          <w:rFonts w:ascii="Century Gothic" w:hAnsi="Century Gothic"/>
          <w:sz w:val="20"/>
          <w:szCs w:val="20"/>
          <w:u w:val="single"/>
        </w:rPr>
        <w:t>Codice</w:t>
      </w:r>
      <w:proofErr w:type="spellEnd"/>
      <w:r w:rsidRPr="00A658C9">
        <w:rPr>
          <w:rFonts w:ascii="Century Gothic" w:hAnsi="Century Gothic"/>
          <w:sz w:val="20"/>
          <w:szCs w:val="20"/>
        </w:rPr>
        <w:t xml:space="preserve">: la </w:t>
      </w:r>
      <w:proofErr w:type="spellStart"/>
      <w:r w:rsidRPr="00A658C9">
        <w:rPr>
          <w:rFonts w:ascii="Century Gothic" w:hAnsi="Century Gothic"/>
          <w:sz w:val="20"/>
          <w:szCs w:val="20"/>
        </w:rPr>
        <w:t>stazione</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appaltante</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si</w:t>
      </w:r>
      <w:proofErr w:type="spellEnd"/>
      <w:r w:rsidRPr="00A658C9">
        <w:rPr>
          <w:rFonts w:ascii="Century Gothic" w:hAnsi="Century Gothic"/>
          <w:sz w:val="20"/>
          <w:szCs w:val="20"/>
        </w:rPr>
        <w:t xml:space="preserve"> riserva di </w:t>
      </w:r>
      <w:proofErr w:type="spellStart"/>
      <w:r w:rsidRPr="00A658C9">
        <w:rPr>
          <w:rFonts w:ascii="Century Gothic" w:hAnsi="Century Gothic"/>
          <w:sz w:val="20"/>
          <w:szCs w:val="20"/>
        </w:rPr>
        <w:t>prorogare</w:t>
      </w:r>
      <w:proofErr w:type="spellEnd"/>
      <w:r w:rsidRPr="00A658C9">
        <w:rPr>
          <w:rFonts w:ascii="Century Gothic" w:hAnsi="Century Gothic"/>
          <w:sz w:val="20"/>
          <w:szCs w:val="20"/>
        </w:rPr>
        <w:t xml:space="preserve"> il </w:t>
      </w:r>
      <w:proofErr w:type="spellStart"/>
      <w:r w:rsidRPr="00A658C9">
        <w:rPr>
          <w:rFonts w:ascii="Century Gothic" w:hAnsi="Century Gothic"/>
          <w:sz w:val="20"/>
          <w:szCs w:val="20"/>
        </w:rPr>
        <w:t>contratto</w:t>
      </w:r>
      <w:proofErr w:type="spellEnd"/>
      <w:r w:rsidRPr="00A658C9">
        <w:rPr>
          <w:rFonts w:ascii="Century Gothic" w:hAnsi="Century Gothic"/>
          <w:sz w:val="20"/>
          <w:szCs w:val="20"/>
        </w:rPr>
        <w:t xml:space="preserve"> per </w:t>
      </w:r>
      <w:proofErr w:type="spellStart"/>
      <w:r w:rsidRPr="00A658C9">
        <w:rPr>
          <w:rFonts w:ascii="Century Gothic" w:hAnsi="Century Gothic"/>
          <w:sz w:val="20"/>
          <w:szCs w:val="20"/>
        </w:rPr>
        <w:t>una</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durata</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massima</w:t>
      </w:r>
      <w:proofErr w:type="spellEnd"/>
      <w:r w:rsidRPr="00A658C9">
        <w:rPr>
          <w:rFonts w:ascii="Century Gothic" w:hAnsi="Century Gothic"/>
          <w:sz w:val="20"/>
          <w:szCs w:val="20"/>
        </w:rPr>
        <w:t xml:space="preserve"> pari a 24 </w:t>
      </w:r>
      <w:proofErr w:type="spellStart"/>
      <w:r w:rsidRPr="00A658C9">
        <w:rPr>
          <w:rFonts w:ascii="Century Gothic" w:hAnsi="Century Gothic"/>
          <w:sz w:val="20"/>
          <w:szCs w:val="20"/>
        </w:rPr>
        <w:t>mesi</w:t>
      </w:r>
      <w:proofErr w:type="spellEnd"/>
      <w:r w:rsidRPr="00A658C9">
        <w:rPr>
          <w:rFonts w:ascii="Century Gothic" w:hAnsi="Century Gothic"/>
          <w:sz w:val="20"/>
          <w:szCs w:val="20"/>
        </w:rPr>
        <w:t xml:space="preserve"> ai </w:t>
      </w:r>
      <w:proofErr w:type="spellStart"/>
      <w:r w:rsidRPr="00A658C9">
        <w:rPr>
          <w:rFonts w:ascii="Century Gothic" w:hAnsi="Century Gothic"/>
          <w:sz w:val="20"/>
          <w:szCs w:val="20"/>
        </w:rPr>
        <w:t>prezzi</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patti</w:t>
      </w:r>
      <w:proofErr w:type="spellEnd"/>
      <w:r w:rsidRPr="00A658C9">
        <w:rPr>
          <w:rFonts w:ascii="Century Gothic" w:hAnsi="Century Gothic"/>
          <w:sz w:val="20"/>
          <w:szCs w:val="20"/>
        </w:rPr>
        <w:t xml:space="preserve"> e </w:t>
      </w:r>
      <w:proofErr w:type="spellStart"/>
      <w:r w:rsidRPr="00A658C9">
        <w:rPr>
          <w:rFonts w:ascii="Century Gothic" w:hAnsi="Century Gothic"/>
          <w:sz w:val="20"/>
          <w:szCs w:val="20"/>
        </w:rPr>
        <w:t>condizioni</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stabiliti</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nel</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contratto</w:t>
      </w:r>
      <w:proofErr w:type="spellEnd"/>
      <w:r w:rsidRPr="00A658C9">
        <w:rPr>
          <w:rFonts w:ascii="Century Gothic" w:hAnsi="Century Gothic"/>
          <w:sz w:val="20"/>
          <w:szCs w:val="20"/>
        </w:rPr>
        <w:t xml:space="preserve"> o, </w:t>
      </w:r>
      <w:proofErr w:type="spellStart"/>
      <w:r w:rsidRPr="00A658C9">
        <w:rPr>
          <w:rFonts w:ascii="Century Gothic" w:hAnsi="Century Gothic"/>
          <w:sz w:val="20"/>
          <w:szCs w:val="20"/>
        </w:rPr>
        <w:t>qualora</w:t>
      </w:r>
      <w:proofErr w:type="spellEnd"/>
      <w:r w:rsidRPr="00A658C9">
        <w:rPr>
          <w:rFonts w:ascii="Century Gothic" w:hAnsi="Century Gothic"/>
          <w:sz w:val="20"/>
          <w:szCs w:val="20"/>
        </w:rPr>
        <w:t xml:space="preserve"> la </w:t>
      </w:r>
      <w:proofErr w:type="spellStart"/>
      <w:r w:rsidRPr="00A658C9">
        <w:rPr>
          <w:rFonts w:ascii="Century Gothic" w:hAnsi="Century Gothic"/>
          <w:sz w:val="20"/>
          <w:szCs w:val="20"/>
        </w:rPr>
        <w:t>gestione</w:t>
      </w:r>
      <w:proofErr w:type="spellEnd"/>
      <w:r w:rsidRPr="00A658C9">
        <w:rPr>
          <w:rFonts w:ascii="Century Gothic" w:hAnsi="Century Gothic"/>
          <w:sz w:val="20"/>
          <w:szCs w:val="20"/>
        </w:rPr>
        <w:t xml:space="preserve"> del </w:t>
      </w:r>
      <w:proofErr w:type="spellStart"/>
      <w:r w:rsidRPr="00A658C9">
        <w:rPr>
          <w:rFonts w:ascii="Century Gothic" w:hAnsi="Century Gothic"/>
          <w:sz w:val="20"/>
          <w:szCs w:val="20"/>
        </w:rPr>
        <w:t>contratto</w:t>
      </w:r>
      <w:proofErr w:type="spellEnd"/>
      <w:r w:rsidRPr="00A658C9">
        <w:rPr>
          <w:rFonts w:ascii="Century Gothic" w:hAnsi="Century Gothic"/>
          <w:sz w:val="20"/>
          <w:szCs w:val="20"/>
        </w:rPr>
        <w:t xml:space="preserve"> lo </w:t>
      </w:r>
      <w:proofErr w:type="spellStart"/>
      <w:r w:rsidRPr="00A658C9">
        <w:rPr>
          <w:rFonts w:ascii="Century Gothic" w:hAnsi="Century Gothic"/>
          <w:sz w:val="20"/>
          <w:szCs w:val="20"/>
        </w:rPr>
        <w:t>consenta</w:t>
      </w:r>
      <w:proofErr w:type="spellEnd"/>
      <w:r w:rsidRPr="00A658C9">
        <w:rPr>
          <w:rFonts w:ascii="Century Gothic" w:hAnsi="Century Gothic"/>
          <w:sz w:val="20"/>
          <w:szCs w:val="20"/>
        </w:rPr>
        <w:t xml:space="preserve">, alle </w:t>
      </w:r>
      <w:proofErr w:type="spellStart"/>
      <w:r w:rsidRPr="00A658C9">
        <w:rPr>
          <w:rFonts w:ascii="Century Gothic" w:hAnsi="Century Gothic"/>
          <w:sz w:val="20"/>
          <w:szCs w:val="20"/>
        </w:rPr>
        <w:t>condizioni</w:t>
      </w:r>
      <w:proofErr w:type="spellEnd"/>
      <w:r w:rsidRPr="00A658C9">
        <w:rPr>
          <w:rFonts w:ascii="Century Gothic" w:hAnsi="Century Gothic"/>
          <w:sz w:val="20"/>
          <w:szCs w:val="20"/>
        </w:rPr>
        <w:t xml:space="preserve"> di </w:t>
      </w:r>
      <w:proofErr w:type="spellStart"/>
      <w:r w:rsidRPr="00A658C9">
        <w:rPr>
          <w:rFonts w:ascii="Century Gothic" w:hAnsi="Century Gothic"/>
          <w:sz w:val="20"/>
          <w:szCs w:val="20"/>
        </w:rPr>
        <w:t>mercato</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più</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favorevoli</w:t>
      </w:r>
      <w:proofErr w:type="spellEnd"/>
      <w:r w:rsidRPr="00A658C9">
        <w:rPr>
          <w:rFonts w:ascii="Century Gothic" w:hAnsi="Century Gothic"/>
          <w:sz w:val="20"/>
          <w:szCs w:val="20"/>
        </w:rPr>
        <w:t xml:space="preserve"> per la </w:t>
      </w:r>
      <w:proofErr w:type="spellStart"/>
      <w:r w:rsidRPr="00A658C9">
        <w:rPr>
          <w:rFonts w:ascii="Century Gothic" w:hAnsi="Century Gothic"/>
          <w:sz w:val="20"/>
          <w:szCs w:val="20"/>
        </w:rPr>
        <w:t>stazione</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appaltante</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L’importo</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stimato</w:t>
      </w:r>
      <w:proofErr w:type="spellEnd"/>
      <w:r w:rsidRPr="00A658C9">
        <w:rPr>
          <w:rFonts w:ascii="Century Gothic" w:hAnsi="Century Gothic"/>
          <w:sz w:val="20"/>
          <w:szCs w:val="20"/>
        </w:rPr>
        <w:t xml:space="preserve"> di tale </w:t>
      </w:r>
      <w:proofErr w:type="spellStart"/>
      <w:r w:rsidRPr="00A658C9">
        <w:rPr>
          <w:rFonts w:ascii="Century Gothic" w:hAnsi="Century Gothic"/>
          <w:sz w:val="20"/>
          <w:szCs w:val="20"/>
        </w:rPr>
        <w:t>opzione</w:t>
      </w:r>
      <w:proofErr w:type="spellEnd"/>
      <w:r w:rsidRPr="00A658C9">
        <w:rPr>
          <w:rFonts w:ascii="Century Gothic" w:hAnsi="Century Gothic"/>
          <w:sz w:val="20"/>
          <w:szCs w:val="20"/>
        </w:rPr>
        <w:t xml:space="preserve"> è pari a € </w:t>
      </w:r>
      <w:r w:rsidR="00181573" w:rsidRPr="00181573">
        <w:rPr>
          <w:rFonts w:ascii="Century Gothic" w:hAnsi="Century Gothic"/>
          <w:sz w:val="20"/>
          <w:szCs w:val="20"/>
        </w:rPr>
        <w:t>1.045.836</w:t>
      </w:r>
      <w:r w:rsidRPr="00A658C9">
        <w:rPr>
          <w:rFonts w:ascii="Century Gothic" w:hAnsi="Century Gothic"/>
          <w:sz w:val="20"/>
          <w:szCs w:val="20"/>
        </w:rPr>
        <w:t xml:space="preserve">,00 al </w:t>
      </w:r>
      <w:proofErr w:type="spellStart"/>
      <w:r w:rsidRPr="00A658C9">
        <w:rPr>
          <w:rFonts w:ascii="Century Gothic" w:hAnsi="Century Gothic"/>
          <w:sz w:val="20"/>
          <w:szCs w:val="20"/>
        </w:rPr>
        <w:t>netto</w:t>
      </w:r>
      <w:proofErr w:type="spellEnd"/>
      <w:r w:rsidRPr="00A658C9">
        <w:rPr>
          <w:rFonts w:ascii="Century Gothic" w:hAnsi="Century Gothic"/>
          <w:sz w:val="20"/>
          <w:szCs w:val="20"/>
        </w:rPr>
        <w:t xml:space="preserve"> di IVA e/o </w:t>
      </w:r>
      <w:proofErr w:type="spellStart"/>
      <w:r w:rsidRPr="00A658C9">
        <w:rPr>
          <w:rFonts w:ascii="Century Gothic" w:hAnsi="Century Gothic"/>
          <w:sz w:val="20"/>
          <w:szCs w:val="20"/>
        </w:rPr>
        <w:t>altre</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imposte</w:t>
      </w:r>
      <w:proofErr w:type="spellEnd"/>
      <w:r w:rsidRPr="00A658C9">
        <w:rPr>
          <w:rFonts w:ascii="Century Gothic" w:hAnsi="Century Gothic"/>
          <w:sz w:val="20"/>
          <w:szCs w:val="20"/>
        </w:rPr>
        <w:t xml:space="preserve"> e </w:t>
      </w:r>
      <w:proofErr w:type="spellStart"/>
      <w:r w:rsidRPr="00A658C9">
        <w:rPr>
          <w:rFonts w:ascii="Century Gothic" w:hAnsi="Century Gothic"/>
          <w:sz w:val="20"/>
          <w:szCs w:val="20"/>
        </w:rPr>
        <w:t>contributi</w:t>
      </w:r>
      <w:proofErr w:type="spellEnd"/>
      <w:r w:rsidRPr="00A658C9">
        <w:rPr>
          <w:rFonts w:ascii="Century Gothic" w:hAnsi="Century Gothic"/>
          <w:sz w:val="20"/>
          <w:szCs w:val="20"/>
        </w:rPr>
        <w:t xml:space="preserve"> di </w:t>
      </w:r>
      <w:proofErr w:type="spellStart"/>
      <w:r w:rsidRPr="00A658C9">
        <w:rPr>
          <w:rFonts w:ascii="Century Gothic" w:hAnsi="Century Gothic"/>
          <w:sz w:val="20"/>
          <w:szCs w:val="20"/>
        </w:rPr>
        <w:t>legge</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nonché</w:t>
      </w:r>
      <w:proofErr w:type="spellEnd"/>
      <w:r w:rsidRPr="00A658C9">
        <w:rPr>
          <w:rFonts w:ascii="Century Gothic" w:hAnsi="Century Gothic"/>
          <w:sz w:val="20"/>
          <w:szCs w:val="20"/>
        </w:rPr>
        <w:t xml:space="preserve"> degli </w:t>
      </w:r>
      <w:proofErr w:type="spellStart"/>
      <w:r w:rsidRPr="00A658C9">
        <w:rPr>
          <w:rFonts w:ascii="Century Gothic" w:hAnsi="Century Gothic"/>
          <w:sz w:val="20"/>
          <w:szCs w:val="20"/>
        </w:rPr>
        <w:t>oneri</w:t>
      </w:r>
      <w:proofErr w:type="spellEnd"/>
      <w:r w:rsidRPr="00A658C9">
        <w:rPr>
          <w:rFonts w:ascii="Century Gothic" w:hAnsi="Century Gothic"/>
          <w:sz w:val="20"/>
          <w:szCs w:val="20"/>
        </w:rPr>
        <w:t xml:space="preserve"> per la </w:t>
      </w:r>
      <w:proofErr w:type="spellStart"/>
      <w:r w:rsidRPr="00A658C9">
        <w:rPr>
          <w:rFonts w:ascii="Century Gothic" w:hAnsi="Century Gothic"/>
          <w:sz w:val="20"/>
          <w:szCs w:val="20"/>
        </w:rPr>
        <w:t>sicurezza</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dovuti</w:t>
      </w:r>
      <w:proofErr w:type="spellEnd"/>
      <w:r w:rsidRPr="00A658C9">
        <w:rPr>
          <w:rFonts w:ascii="Century Gothic" w:hAnsi="Century Gothic"/>
          <w:sz w:val="20"/>
          <w:szCs w:val="20"/>
        </w:rPr>
        <w:t xml:space="preserve"> a </w:t>
      </w:r>
      <w:proofErr w:type="spellStart"/>
      <w:r w:rsidRPr="00A658C9">
        <w:rPr>
          <w:rFonts w:ascii="Century Gothic" w:hAnsi="Century Gothic"/>
          <w:sz w:val="20"/>
          <w:szCs w:val="20"/>
        </w:rPr>
        <w:t>rischi</w:t>
      </w:r>
      <w:proofErr w:type="spellEnd"/>
      <w:r w:rsidRPr="00A658C9">
        <w:rPr>
          <w:rFonts w:ascii="Century Gothic" w:hAnsi="Century Gothic"/>
          <w:sz w:val="20"/>
          <w:szCs w:val="20"/>
        </w:rPr>
        <w:t xml:space="preserve"> da </w:t>
      </w:r>
      <w:proofErr w:type="spellStart"/>
      <w:r w:rsidRPr="00A658C9">
        <w:rPr>
          <w:rFonts w:ascii="Century Gothic" w:hAnsi="Century Gothic"/>
          <w:sz w:val="20"/>
          <w:szCs w:val="20"/>
        </w:rPr>
        <w:t>interferenze</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L’esercizio</w:t>
      </w:r>
      <w:proofErr w:type="spellEnd"/>
      <w:r w:rsidRPr="00A658C9">
        <w:rPr>
          <w:rFonts w:ascii="Century Gothic" w:hAnsi="Century Gothic"/>
          <w:sz w:val="20"/>
          <w:szCs w:val="20"/>
        </w:rPr>
        <w:t xml:space="preserve"> di tale </w:t>
      </w:r>
      <w:proofErr w:type="spellStart"/>
      <w:r w:rsidRPr="00A658C9">
        <w:rPr>
          <w:rFonts w:ascii="Century Gothic" w:hAnsi="Century Gothic"/>
          <w:sz w:val="20"/>
          <w:szCs w:val="20"/>
        </w:rPr>
        <w:t>facoltà</w:t>
      </w:r>
      <w:proofErr w:type="spellEnd"/>
      <w:r w:rsidRPr="00A658C9">
        <w:rPr>
          <w:rFonts w:ascii="Century Gothic" w:hAnsi="Century Gothic"/>
          <w:sz w:val="20"/>
          <w:szCs w:val="20"/>
        </w:rPr>
        <w:t xml:space="preserve"> è </w:t>
      </w:r>
      <w:proofErr w:type="spellStart"/>
      <w:r w:rsidRPr="00A658C9">
        <w:rPr>
          <w:rFonts w:ascii="Century Gothic" w:hAnsi="Century Gothic"/>
          <w:sz w:val="20"/>
          <w:szCs w:val="20"/>
        </w:rPr>
        <w:t>comunicato</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all’appaltatore</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almeno</w:t>
      </w:r>
      <w:proofErr w:type="spellEnd"/>
      <w:r w:rsidRPr="00A658C9">
        <w:rPr>
          <w:rFonts w:ascii="Century Gothic" w:hAnsi="Century Gothic"/>
          <w:sz w:val="20"/>
          <w:szCs w:val="20"/>
        </w:rPr>
        <w:t xml:space="preserve"> 30 </w:t>
      </w:r>
      <w:proofErr w:type="spellStart"/>
      <w:r w:rsidRPr="00A658C9">
        <w:rPr>
          <w:rFonts w:ascii="Century Gothic" w:hAnsi="Century Gothic"/>
          <w:sz w:val="20"/>
          <w:szCs w:val="20"/>
        </w:rPr>
        <w:t>giorni</w:t>
      </w:r>
      <w:proofErr w:type="spellEnd"/>
      <w:r w:rsidRPr="00A658C9">
        <w:rPr>
          <w:rFonts w:ascii="Century Gothic" w:hAnsi="Century Gothic"/>
          <w:sz w:val="20"/>
          <w:szCs w:val="20"/>
        </w:rPr>
        <w:t xml:space="preserve"> prima della </w:t>
      </w:r>
      <w:proofErr w:type="spellStart"/>
      <w:r w:rsidRPr="00A658C9">
        <w:rPr>
          <w:rFonts w:ascii="Century Gothic" w:hAnsi="Century Gothic"/>
          <w:sz w:val="20"/>
          <w:szCs w:val="20"/>
        </w:rPr>
        <w:t>scadenza</w:t>
      </w:r>
      <w:proofErr w:type="spellEnd"/>
      <w:r w:rsidRPr="00A658C9">
        <w:rPr>
          <w:rFonts w:ascii="Century Gothic" w:hAnsi="Century Gothic"/>
          <w:sz w:val="20"/>
          <w:szCs w:val="20"/>
        </w:rPr>
        <w:t xml:space="preserve"> del </w:t>
      </w:r>
      <w:proofErr w:type="spellStart"/>
      <w:r w:rsidRPr="00A658C9">
        <w:rPr>
          <w:rFonts w:ascii="Century Gothic" w:hAnsi="Century Gothic"/>
          <w:sz w:val="20"/>
          <w:szCs w:val="20"/>
        </w:rPr>
        <w:t>contratto</w:t>
      </w:r>
      <w:proofErr w:type="spellEnd"/>
      <w:r w:rsidRPr="00A658C9">
        <w:rPr>
          <w:rFonts w:ascii="Century Gothic" w:hAnsi="Century Gothic"/>
          <w:sz w:val="20"/>
          <w:szCs w:val="20"/>
        </w:rPr>
        <w:t>.</w:t>
      </w:r>
    </w:p>
    <w:p w14:paraId="250AD800" w14:textId="77777777" w:rsidR="00A658C9" w:rsidRPr="00A658C9" w:rsidRDefault="00A658C9" w:rsidP="00A658C9">
      <w:pPr>
        <w:spacing w:line="276" w:lineRule="auto"/>
        <w:jc w:val="both"/>
        <w:rPr>
          <w:rFonts w:ascii="Century Gothic" w:hAnsi="Century Gothic"/>
          <w:sz w:val="20"/>
          <w:szCs w:val="20"/>
        </w:rPr>
      </w:pPr>
    </w:p>
    <w:p w14:paraId="2C0D403B" w14:textId="6BE4481D" w:rsidR="00A658C9" w:rsidRPr="00A658C9" w:rsidRDefault="00A658C9" w:rsidP="00A658C9">
      <w:pPr>
        <w:spacing w:line="276" w:lineRule="auto"/>
        <w:jc w:val="both"/>
        <w:rPr>
          <w:rFonts w:ascii="Century Gothic" w:hAnsi="Century Gothic"/>
          <w:sz w:val="20"/>
          <w:szCs w:val="20"/>
        </w:rPr>
      </w:pPr>
      <w:proofErr w:type="spellStart"/>
      <w:r w:rsidRPr="00A658C9">
        <w:rPr>
          <w:rFonts w:ascii="Century Gothic" w:hAnsi="Century Gothic"/>
          <w:sz w:val="20"/>
          <w:szCs w:val="20"/>
          <w:u w:val="single"/>
        </w:rPr>
        <w:t>Variazione</w:t>
      </w:r>
      <w:proofErr w:type="spellEnd"/>
      <w:r w:rsidRPr="00A658C9">
        <w:rPr>
          <w:rFonts w:ascii="Century Gothic" w:hAnsi="Century Gothic"/>
          <w:sz w:val="20"/>
          <w:szCs w:val="20"/>
          <w:u w:val="single"/>
        </w:rPr>
        <w:t xml:space="preserve"> </w:t>
      </w:r>
      <w:proofErr w:type="spellStart"/>
      <w:r w:rsidRPr="00A658C9">
        <w:rPr>
          <w:rFonts w:ascii="Century Gothic" w:hAnsi="Century Gothic"/>
          <w:sz w:val="20"/>
          <w:szCs w:val="20"/>
          <w:u w:val="single"/>
        </w:rPr>
        <w:t>fino</w:t>
      </w:r>
      <w:proofErr w:type="spellEnd"/>
      <w:r w:rsidRPr="00A658C9">
        <w:rPr>
          <w:rFonts w:ascii="Century Gothic" w:hAnsi="Century Gothic"/>
          <w:sz w:val="20"/>
          <w:szCs w:val="20"/>
          <w:u w:val="single"/>
        </w:rPr>
        <w:t xml:space="preserve"> a </w:t>
      </w:r>
      <w:proofErr w:type="spellStart"/>
      <w:r w:rsidRPr="00A658C9">
        <w:rPr>
          <w:rFonts w:ascii="Century Gothic" w:hAnsi="Century Gothic"/>
          <w:sz w:val="20"/>
          <w:szCs w:val="20"/>
          <w:u w:val="single"/>
        </w:rPr>
        <w:t>concorrenza</w:t>
      </w:r>
      <w:proofErr w:type="spellEnd"/>
      <w:r w:rsidRPr="00A658C9">
        <w:rPr>
          <w:rFonts w:ascii="Century Gothic" w:hAnsi="Century Gothic"/>
          <w:sz w:val="20"/>
          <w:szCs w:val="20"/>
          <w:u w:val="single"/>
        </w:rPr>
        <w:t xml:space="preserve"> del quinto </w:t>
      </w:r>
      <w:proofErr w:type="spellStart"/>
      <w:r w:rsidRPr="00A658C9">
        <w:rPr>
          <w:rFonts w:ascii="Century Gothic" w:hAnsi="Century Gothic"/>
          <w:sz w:val="20"/>
          <w:szCs w:val="20"/>
          <w:u w:val="single"/>
        </w:rPr>
        <w:t>dell’importo</w:t>
      </w:r>
      <w:proofErr w:type="spellEnd"/>
      <w:r w:rsidRPr="00A658C9">
        <w:rPr>
          <w:rFonts w:ascii="Century Gothic" w:hAnsi="Century Gothic"/>
          <w:sz w:val="20"/>
          <w:szCs w:val="20"/>
          <w:u w:val="single"/>
        </w:rPr>
        <w:t xml:space="preserve"> del </w:t>
      </w:r>
      <w:proofErr w:type="spellStart"/>
      <w:r w:rsidRPr="00A658C9">
        <w:rPr>
          <w:rFonts w:ascii="Century Gothic" w:hAnsi="Century Gothic"/>
          <w:sz w:val="20"/>
          <w:szCs w:val="20"/>
          <w:u w:val="single"/>
        </w:rPr>
        <w:t>contratto</w:t>
      </w:r>
      <w:proofErr w:type="spellEnd"/>
      <w:r w:rsidRPr="00A658C9">
        <w:rPr>
          <w:rFonts w:ascii="Century Gothic" w:hAnsi="Century Gothic"/>
          <w:sz w:val="20"/>
          <w:szCs w:val="20"/>
          <w:u w:val="single"/>
        </w:rPr>
        <w:t xml:space="preserve"> ai sensi </w:t>
      </w:r>
      <w:proofErr w:type="spellStart"/>
      <w:r w:rsidRPr="00A658C9">
        <w:rPr>
          <w:rFonts w:ascii="Century Gothic" w:hAnsi="Century Gothic"/>
          <w:sz w:val="20"/>
          <w:szCs w:val="20"/>
          <w:u w:val="single"/>
        </w:rPr>
        <w:t>dell’art</w:t>
      </w:r>
      <w:proofErr w:type="spellEnd"/>
      <w:r w:rsidRPr="00A658C9">
        <w:rPr>
          <w:rFonts w:ascii="Century Gothic" w:hAnsi="Century Gothic"/>
          <w:sz w:val="20"/>
          <w:szCs w:val="20"/>
          <w:u w:val="single"/>
        </w:rPr>
        <w:t xml:space="preserve">. 120, comma 9 del </w:t>
      </w:r>
      <w:proofErr w:type="spellStart"/>
      <w:r w:rsidRPr="00A658C9">
        <w:rPr>
          <w:rFonts w:ascii="Century Gothic" w:hAnsi="Century Gothic"/>
          <w:sz w:val="20"/>
          <w:szCs w:val="20"/>
          <w:u w:val="single"/>
        </w:rPr>
        <w:t>Codice</w:t>
      </w:r>
      <w:proofErr w:type="spellEnd"/>
      <w:r w:rsidRPr="00A658C9">
        <w:rPr>
          <w:rFonts w:ascii="Century Gothic" w:hAnsi="Century Gothic"/>
          <w:sz w:val="20"/>
          <w:szCs w:val="20"/>
          <w:u w:val="single"/>
        </w:rPr>
        <w:t>:</w:t>
      </w:r>
      <w:r w:rsidRPr="00A658C9">
        <w:rPr>
          <w:rFonts w:ascii="Century Gothic" w:hAnsi="Century Gothic"/>
          <w:sz w:val="20"/>
          <w:szCs w:val="20"/>
        </w:rPr>
        <w:t xml:space="preserve"> </w:t>
      </w:r>
      <w:proofErr w:type="spellStart"/>
      <w:r w:rsidRPr="00A658C9">
        <w:rPr>
          <w:rFonts w:ascii="Century Gothic" w:hAnsi="Century Gothic"/>
          <w:sz w:val="20"/>
          <w:szCs w:val="20"/>
        </w:rPr>
        <w:t>qualora</w:t>
      </w:r>
      <w:proofErr w:type="spellEnd"/>
      <w:r w:rsidRPr="00A658C9">
        <w:rPr>
          <w:rFonts w:ascii="Century Gothic" w:hAnsi="Century Gothic"/>
          <w:sz w:val="20"/>
          <w:szCs w:val="20"/>
        </w:rPr>
        <w:t xml:space="preserve"> in </w:t>
      </w:r>
      <w:proofErr w:type="spellStart"/>
      <w:r w:rsidRPr="00A658C9">
        <w:rPr>
          <w:rFonts w:ascii="Century Gothic" w:hAnsi="Century Gothic"/>
          <w:sz w:val="20"/>
          <w:szCs w:val="20"/>
        </w:rPr>
        <w:t>corso</w:t>
      </w:r>
      <w:proofErr w:type="spellEnd"/>
      <w:r w:rsidRPr="00A658C9">
        <w:rPr>
          <w:rFonts w:ascii="Century Gothic" w:hAnsi="Century Gothic"/>
          <w:sz w:val="20"/>
          <w:szCs w:val="20"/>
        </w:rPr>
        <w:t xml:space="preserve"> di </w:t>
      </w:r>
      <w:proofErr w:type="spellStart"/>
      <w:r w:rsidRPr="00A658C9">
        <w:rPr>
          <w:rFonts w:ascii="Century Gothic" w:hAnsi="Century Gothic"/>
          <w:sz w:val="20"/>
          <w:szCs w:val="20"/>
        </w:rPr>
        <w:t>esecuzione</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si</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renda</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necessario</w:t>
      </w:r>
      <w:proofErr w:type="spellEnd"/>
      <w:r w:rsidRPr="00A658C9">
        <w:rPr>
          <w:rFonts w:ascii="Century Gothic" w:hAnsi="Century Gothic"/>
          <w:sz w:val="20"/>
          <w:szCs w:val="20"/>
        </w:rPr>
        <w:t xml:space="preserve"> un </w:t>
      </w:r>
      <w:proofErr w:type="spellStart"/>
      <w:r w:rsidRPr="00A658C9">
        <w:rPr>
          <w:rFonts w:ascii="Century Gothic" w:hAnsi="Century Gothic"/>
          <w:sz w:val="20"/>
          <w:szCs w:val="20"/>
        </w:rPr>
        <w:t>aumento</w:t>
      </w:r>
      <w:proofErr w:type="spellEnd"/>
      <w:r w:rsidRPr="00A658C9">
        <w:rPr>
          <w:rFonts w:ascii="Century Gothic" w:hAnsi="Century Gothic"/>
          <w:sz w:val="20"/>
          <w:szCs w:val="20"/>
        </w:rPr>
        <w:t xml:space="preserve"> o </w:t>
      </w:r>
      <w:proofErr w:type="spellStart"/>
      <w:r w:rsidRPr="00A658C9">
        <w:rPr>
          <w:rFonts w:ascii="Century Gothic" w:hAnsi="Century Gothic"/>
          <w:sz w:val="20"/>
          <w:szCs w:val="20"/>
        </w:rPr>
        <w:t>una</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diminuzione</w:t>
      </w:r>
      <w:proofErr w:type="spellEnd"/>
      <w:r w:rsidRPr="00A658C9">
        <w:rPr>
          <w:rFonts w:ascii="Century Gothic" w:hAnsi="Century Gothic"/>
          <w:sz w:val="20"/>
          <w:szCs w:val="20"/>
        </w:rPr>
        <w:t xml:space="preserve"> delle </w:t>
      </w:r>
      <w:proofErr w:type="spellStart"/>
      <w:r w:rsidRPr="00A658C9">
        <w:rPr>
          <w:rFonts w:ascii="Century Gothic" w:hAnsi="Century Gothic"/>
          <w:sz w:val="20"/>
          <w:szCs w:val="20"/>
        </w:rPr>
        <w:t>prestazioni</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oggetto</w:t>
      </w:r>
      <w:proofErr w:type="spellEnd"/>
      <w:r w:rsidRPr="00A658C9">
        <w:rPr>
          <w:rFonts w:ascii="Century Gothic" w:hAnsi="Century Gothic"/>
          <w:sz w:val="20"/>
          <w:szCs w:val="20"/>
        </w:rPr>
        <w:t xml:space="preserve"> del </w:t>
      </w:r>
      <w:proofErr w:type="spellStart"/>
      <w:r w:rsidRPr="00A658C9">
        <w:rPr>
          <w:rFonts w:ascii="Century Gothic" w:hAnsi="Century Gothic"/>
          <w:sz w:val="20"/>
          <w:szCs w:val="20"/>
        </w:rPr>
        <w:t>contratto</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fino</w:t>
      </w:r>
      <w:proofErr w:type="spellEnd"/>
      <w:r w:rsidRPr="00A658C9">
        <w:rPr>
          <w:rFonts w:ascii="Century Gothic" w:hAnsi="Century Gothic"/>
          <w:sz w:val="20"/>
          <w:szCs w:val="20"/>
        </w:rPr>
        <w:t xml:space="preserve"> alla </w:t>
      </w:r>
      <w:proofErr w:type="spellStart"/>
      <w:r w:rsidRPr="00A658C9">
        <w:rPr>
          <w:rFonts w:ascii="Century Gothic" w:hAnsi="Century Gothic"/>
          <w:sz w:val="20"/>
          <w:szCs w:val="20"/>
        </w:rPr>
        <w:t>concorrenza</w:t>
      </w:r>
      <w:proofErr w:type="spellEnd"/>
      <w:r w:rsidRPr="00A658C9">
        <w:rPr>
          <w:rFonts w:ascii="Century Gothic" w:hAnsi="Century Gothic"/>
          <w:sz w:val="20"/>
          <w:szCs w:val="20"/>
        </w:rPr>
        <w:t xml:space="preserve"> del quinto </w:t>
      </w:r>
      <w:proofErr w:type="spellStart"/>
      <w:r w:rsidRPr="00A658C9">
        <w:rPr>
          <w:rFonts w:ascii="Century Gothic" w:hAnsi="Century Gothic"/>
          <w:sz w:val="20"/>
          <w:szCs w:val="20"/>
        </w:rPr>
        <w:t>dell'importo</w:t>
      </w:r>
      <w:proofErr w:type="spellEnd"/>
      <w:r w:rsidRPr="00A658C9">
        <w:rPr>
          <w:rFonts w:ascii="Century Gothic" w:hAnsi="Century Gothic"/>
          <w:sz w:val="20"/>
          <w:szCs w:val="20"/>
        </w:rPr>
        <w:t xml:space="preserve"> del </w:t>
      </w:r>
      <w:proofErr w:type="spellStart"/>
      <w:r w:rsidRPr="00A658C9">
        <w:rPr>
          <w:rFonts w:ascii="Century Gothic" w:hAnsi="Century Gothic"/>
          <w:sz w:val="20"/>
          <w:szCs w:val="20"/>
        </w:rPr>
        <w:t>medesimo</w:t>
      </w:r>
      <w:proofErr w:type="spellEnd"/>
      <w:r w:rsidRPr="00A658C9">
        <w:rPr>
          <w:rFonts w:ascii="Century Gothic" w:hAnsi="Century Gothic"/>
          <w:sz w:val="20"/>
          <w:szCs w:val="20"/>
        </w:rPr>
        <w:t xml:space="preserve">, la </w:t>
      </w:r>
      <w:proofErr w:type="spellStart"/>
      <w:r w:rsidRPr="00A658C9">
        <w:rPr>
          <w:rFonts w:ascii="Century Gothic" w:hAnsi="Century Gothic"/>
          <w:sz w:val="20"/>
          <w:szCs w:val="20"/>
        </w:rPr>
        <w:t>stazione</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appaltante</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potrà</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imporre</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all'impresa</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l'esecuzione</w:t>
      </w:r>
      <w:proofErr w:type="spellEnd"/>
      <w:r w:rsidRPr="00A658C9">
        <w:rPr>
          <w:rFonts w:ascii="Century Gothic" w:hAnsi="Century Gothic"/>
          <w:sz w:val="20"/>
          <w:szCs w:val="20"/>
        </w:rPr>
        <w:t xml:space="preserve"> alle </w:t>
      </w:r>
      <w:proofErr w:type="spellStart"/>
      <w:r w:rsidRPr="00A658C9">
        <w:rPr>
          <w:rFonts w:ascii="Century Gothic" w:hAnsi="Century Gothic"/>
          <w:sz w:val="20"/>
          <w:szCs w:val="20"/>
        </w:rPr>
        <w:t>condizioni</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originariamente</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previste</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l’importo</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stimato</w:t>
      </w:r>
      <w:proofErr w:type="spellEnd"/>
      <w:r w:rsidRPr="00A658C9">
        <w:rPr>
          <w:rFonts w:ascii="Century Gothic" w:hAnsi="Century Gothic"/>
          <w:sz w:val="20"/>
          <w:szCs w:val="20"/>
        </w:rPr>
        <w:t xml:space="preserve"> di tale </w:t>
      </w:r>
      <w:proofErr w:type="spellStart"/>
      <w:r w:rsidRPr="00A658C9">
        <w:rPr>
          <w:rFonts w:ascii="Century Gothic" w:hAnsi="Century Gothic"/>
          <w:sz w:val="20"/>
          <w:szCs w:val="20"/>
        </w:rPr>
        <w:t>opzione</w:t>
      </w:r>
      <w:proofErr w:type="spellEnd"/>
      <w:r w:rsidRPr="00A658C9">
        <w:rPr>
          <w:rFonts w:ascii="Century Gothic" w:hAnsi="Century Gothic"/>
          <w:sz w:val="20"/>
          <w:szCs w:val="20"/>
        </w:rPr>
        <w:t xml:space="preserve"> è pari a € </w:t>
      </w:r>
      <w:r w:rsidR="00181573" w:rsidRPr="00181573">
        <w:rPr>
          <w:rFonts w:ascii="Century Gothic" w:hAnsi="Century Gothic"/>
          <w:sz w:val="20"/>
          <w:szCs w:val="20"/>
        </w:rPr>
        <w:t>525.888</w:t>
      </w:r>
      <w:r w:rsidR="00181573">
        <w:rPr>
          <w:rFonts w:ascii="Century Gothic" w:hAnsi="Century Gothic"/>
          <w:sz w:val="20"/>
          <w:szCs w:val="20"/>
        </w:rPr>
        <w:t xml:space="preserve">,00 </w:t>
      </w:r>
      <w:r w:rsidRPr="00A658C9">
        <w:rPr>
          <w:rFonts w:ascii="Century Gothic" w:hAnsi="Century Gothic"/>
          <w:sz w:val="20"/>
          <w:szCs w:val="20"/>
        </w:rPr>
        <w:t xml:space="preserve">al </w:t>
      </w:r>
      <w:proofErr w:type="spellStart"/>
      <w:r w:rsidRPr="00A658C9">
        <w:rPr>
          <w:rFonts w:ascii="Century Gothic" w:hAnsi="Century Gothic"/>
          <w:sz w:val="20"/>
          <w:szCs w:val="20"/>
        </w:rPr>
        <w:t>netto</w:t>
      </w:r>
      <w:proofErr w:type="spellEnd"/>
      <w:r w:rsidRPr="00A658C9">
        <w:rPr>
          <w:rFonts w:ascii="Century Gothic" w:hAnsi="Century Gothic"/>
          <w:sz w:val="20"/>
          <w:szCs w:val="20"/>
        </w:rPr>
        <w:t xml:space="preserve"> di IVA e/o di </w:t>
      </w:r>
      <w:proofErr w:type="spellStart"/>
      <w:r w:rsidRPr="00A658C9">
        <w:rPr>
          <w:rFonts w:ascii="Century Gothic" w:hAnsi="Century Gothic"/>
          <w:sz w:val="20"/>
          <w:szCs w:val="20"/>
        </w:rPr>
        <w:t>altre</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imposte</w:t>
      </w:r>
      <w:proofErr w:type="spellEnd"/>
      <w:r w:rsidRPr="00A658C9">
        <w:rPr>
          <w:rFonts w:ascii="Century Gothic" w:hAnsi="Century Gothic"/>
          <w:sz w:val="20"/>
          <w:szCs w:val="20"/>
        </w:rPr>
        <w:t xml:space="preserve"> e </w:t>
      </w:r>
      <w:proofErr w:type="spellStart"/>
      <w:r w:rsidRPr="00A658C9">
        <w:rPr>
          <w:rFonts w:ascii="Century Gothic" w:hAnsi="Century Gothic"/>
          <w:sz w:val="20"/>
          <w:szCs w:val="20"/>
        </w:rPr>
        <w:t>contributi</w:t>
      </w:r>
      <w:proofErr w:type="spellEnd"/>
      <w:r w:rsidRPr="00A658C9">
        <w:rPr>
          <w:rFonts w:ascii="Century Gothic" w:hAnsi="Century Gothic"/>
          <w:sz w:val="20"/>
          <w:szCs w:val="20"/>
        </w:rPr>
        <w:t xml:space="preserve"> di </w:t>
      </w:r>
      <w:proofErr w:type="spellStart"/>
      <w:r w:rsidRPr="00A658C9">
        <w:rPr>
          <w:rFonts w:ascii="Century Gothic" w:hAnsi="Century Gothic"/>
          <w:sz w:val="20"/>
          <w:szCs w:val="20"/>
        </w:rPr>
        <w:t>legge</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nonché</w:t>
      </w:r>
      <w:proofErr w:type="spellEnd"/>
      <w:r w:rsidRPr="00A658C9">
        <w:rPr>
          <w:rFonts w:ascii="Century Gothic" w:hAnsi="Century Gothic"/>
          <w:sz w:val="20"/>
          <w:szCs w:val="20"/>
        </w:rPr>
        <w:t xml:space="preserve"> degli </w:t>
      </w:r>
      <w:proofErr w:type="spellStart"/>
      <w:r w:rsidRPr="00A658C9">
        <w:rPr>
          <w:rFonts w:ascii="Century Gothic" w:hAnsi="Century Gothic"/>
          <w:sz w:val="20"/>
          <w:szCs w:val="20"/>
        </w:rPr>
        <w:t>oneri</w:t>
      </w:r>
      <w:proofErr w:type="spellEnd"/>
      <w:r w:rsidRPr="00A658C9">
        <w:rPr>
          <w:rFonts w:ascii="Century Gothic" w:hAnsi="Century Gothic"/>
          <w:sz w:val="20"/>
          <w:szCs w:val="20"/>
        </w:rPr>
        <w:t xml:space="preserve"> per la </w:t>
      </w:r>
      <w:proofErr w:type="spellStart"/>
      <w:r w:rsidRPr="00A658C9">
        <w:rPr>
          <w:rFonts w:ascii="Century Gothic" w:hAnsi="Century Gothic"/>
          <w:sz w:val="20"/>
          <w:szCs w:val="20"/>
        </w:rPr>
        <w:t>sicurezza</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dovuti</w:t>
      </w:r>
      <w:proofErr w:type="spellEnd"/>
      <w:r w:rsidRPr="00A658C9">
        <w:rPr>
          <w:rFonts w:ascii="Century Gothic" w:hAnsi="Century Gothic"/>
          <w:sz w:val="20"/>
          <w:szCs w:val="20"/>
        </w:rPr>
        <w:t xml:space="preserve"> a </w:t>
      </w:r>
      <w:proofErr w:type="spellStart"/>
      <w:r w:rsidRPr="00A658C9">
        <w:rPr>
          <w:rFonts w:ascii="Century Gothic" w:hAnsi="Century Gothic"/>
          <w:sz w:val="20"/>
          <w:szCs w:val="20"/>
        </w:rPr>
        <w:t>rischi</w:t>
      </w:r>
      <w:proofErr w:type="spellEnd"/>
      <w:r w:rsidRPr="00A658C9">
        <w:rPr>
          <w:rFonts w:ascii="Century Gothic" w:hAnsi="Century Gothic"/>
          <w:sz w:val="20"/>
          <w:szCs w:val="20"/>
        </w:rPr>
        <w:t xml:space="preserve"> da </w:t>
      </w:r>
      <w:proofErr w:type="spellStart"/>
      <w:r w:rsidRPr="00A658C9">
        <w:rPr>
          <w:rFonts w:ascii="Century Gothic" w:hAnsi="Century Gothic"/>
          <w:sz w:val="20"/>
          <w:szCs w:val="20"/>
        </w:rPr>
        <w:t>interferenze</w:t>
      </w:r>
      <w:proofErr w:type="spellEnd"/>
      <w:r w:rsidRPr="00A658C9">
        <w:rPr>
          <w:rFonts w:ascii="Century Gothic" w:hAnsi="Century Gothic"/>
          <w:sz w:val="20"/>
          <w:szCs w:val="20"/>
        </w:rPr>
        <w:t xml:space="preserve">. In </w:t>
      </w:r>
      <w:proofErr w:type="spellStart"/>
      <w:r w:rsidRPr="00A658C9">
        <w:rPr>
          <w:rFonts w:ascii="Century Gothic" w:hAnsi="Century Gothic"/>
          <w:sz w:val="20"/>
          <w:szCs w:val="20"/>
        </w:rPr>
        <w:t>tal</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caso</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l’appaltatore</w:t>
      </w:r>
      <w:proofErr w:type="spellEnd"/>
      <w:r w:rsidRPr="00A658C9">
        <w:rPr>
          <w:rFonts w:ascii="Century Gothic" w:hAnsi="Century Gothic"/>
          <w:sz w:val="20"/>
          <w:szCs w:val="20"/>
        </w:rPr>
        <w:t xml:space="preserve"> non </w:t>
      </w:r>
      <w:proofErr w:type="spellStart"/>
      <w:r w:rsidRPr="00A658C9">
        <w:rPr>
          <w:rFonts w:ascii="Century Gothic" w:hAnsi="Century Gothic"/>
          <w:sz w:val="20"/>
          <w:szCs w:val="20"/>
        </w:rPr>
        <w:t>può</w:t>
      </w:r>
      <w:proofErr w:type="spellEnd"/>
      <w:r w:rsidRPr="00A658C9">
        <w:rPr>
          <w:rFonts w:ascii="Century Gothic" w:hAnsi="Century Gothic"/>
          <w:sz w:val="20"/>
          <w:szCs w:val="20"/>
        </w:rPr>
        <w:t xml:space="preserve"> far </w:t>
      </w:r>
      <w:proofErr w:type="spellStart"/>
      <w:r w:rsidRPr="00A658C9">
        <w:rPr>
          <w:rFonts w:ascii="Century Gothic" w:hAnsi="Century Gothic"/>
          <w:sz w:val="20"/>
          <w:szCs w:val="20"/>
        </w:rPr>
        <w:t>valere</w:t>
      </w:r>
      <w:proofErr w:type="spellEnd"/>
      <w:r w:rsidRPr="00A658C9">
        <w:rPr>
          <w:rFonts w:ascii="Century Gothic" w:hAnsi="Century Gothic"/>
          <w:sz w:val="20"/>
          <w:szCs w:val="20"/>
        </w:rPr>
        <w:t xml:space="preserve"> il </w:t>
      </w:r>
      <w:proofErr w:type="spellStart"/>
      <w:r w:rsidRPr="00A658C9">
        <w:rPr>
          <w:rFonts w:ascii="Century Gothic" w:hAnsi="Century Gothic"/>
          <w:sz w:val="20"/>
          <w:szCs w:val="20"/>
        </w:rPr>
        <w:t>diritto</w:t>
      </w:r>
      <w:proofErr w:type="spellEnd"/>
      <w:r w:rsidRPr="00A658C9">
        <w:rPr>
          <w:rFonts w:ascii="Century Gothic" w:hAnsi="Century Gothic"/>
          <w:sz w:val="20"/>
          <w:szCs w:val="20"/>
        </w:rPr>
        <w:t xml:space="preserve"> alla </w:t>
      </w:r>
      <w:proofErr w:type="spellStart"/>
      <w:r w:rsidRPr="00A658C9">
        <w:rPr>
          <w:rFonts w:ascii="Century Gothic" w:hAnsi="Century Gothic"/>
          <w:sz w:val="20"/>
          <w:szCs w:val="20"/>
        </w:rPr>
        <w:t>risoluzione</w:t>
      </w:r>
      <w:proofErr w:type="spellEnd"/>
      <w:r w:rsidRPr="00A658C9">
        <w:rPr>
          <w:rFonts w:ascii="Century Gothic" w:hAnsi="Century Gothic"/>
          <w:sz w:val="20"/>
          <w:szCs w:val="20"/>
        </w:rPr>
        <w:t xml:space="preserve"> del </w:t>
      </w:r>
      <w:proofErr w:type="spellStart"/>
      <w:r w:rsidRPr="00A658C9">
        <w:rPr>
          <w:rFonts w:ascii="Century Gothic" w:hAnsi="Century Gothic"/>
          <w:sz w:val="20"/>
          <w:szCs w:val="20"/>
        </w:rPr>
        <w:t>contratto</w:t>
      </w:r>
      <w:proofErr w:type="spellEnd"/>
      <w:r w:rsidRPr="00A658C9">
        <w:rPr>
          <w:rFonts w:ascii="Century Gothic" w:hAnsi="Century Gothic"/>
          <w:sz w:val="20"/>
          <w:szCs w:val="20"/>
        </w:rPr>
        <w:t>.</w:t>
      </w:r>
    </w:p>
    <w:p w14:paraId="1365F52C" w14:textId="77777777" w:rsidR="00A658C9" w:rsidRPr="00A658C9" w:rsidRDefault="00A658C9" w:rsidP="00A658C9">
      <w:pPr>
        <w:spacing w:line="276" w:lineRule="auto"/>
        <w:jc w:val="both"/>
        <w:rPr>
          <w:rFonts w:ascii="Century Gothic" w:hAnsi="Century Gothic"/>
          <w:sz w:val="20"/>
          <w:szCs w:val="20"/>
        </w:rPr>
      </w:pPr>
    </w:p>
    <w:p w14:paraId="3D44E592" w14:textId="2A463D0C" w:rsidR="00D61A17" w:rsidRDefault="00A658C9" w:rsidP="00A658C9">
      <w:pPr>
        <w:spacing w:line="276" w:lineRule="auto"/>
        <w:jc w:val="both"/>
        <w:rPr>
          <w:rFonts w:ascii="Century Gothic" w:hAnsi="Century Gothic" w:cs="Arial"/>
          <w:sz w:val="20"/>
          <w:szCs w:val="20"/>
        </w:rPr>
      </w:pPr>
      <w:proofErr w:type="spellStart"/>
      <w:r w:rsidRPr="00A658C9">
        <w:rPr>
          <w:rFonts w:ascii="Century Gothic" w:hAnsi="Century Gothic"/>
          <w:sz w:val="20"/>
          <w:szCs w:val="20"/>
          <w:u w:val="single"/>
        </w:rPr>
        <w:t>Proroga</w:t>
      </w:r>
      <w:proofErr w:type="spellEnd"/>
      <w:r w:rsidRPr="00A658C9">
        <w:rPr>
          <w:rFonts w:ascii="Century Gothic" w:hAnsi="Century Gothic"/>
          <w:sz w:val="20"/>
          <w:szCs w:val="20"/>
          <w:u w:val="single"/>
        </w:rPr>
        <w:t xml:space="preserve"> del </w:t>
      </w:r>
      <w:proofErr w:type="spellStart"/>
      <w:r w:rsidRPr="00A658C9">
        <w:rPr>
          <w:rFonts w:ascii="Century Gothic" w:hAnsi="Century Gothic"/>
          <w:sz w:val="20"/>
          <w:szCs w:val="20"/>
          <w:u w:val="single"/>
        </w:rPr>
        <w:t>contratto</w:t>
      </w:r>
      <w:proofErr w:type="spellEnd"/>
      <w:r w:rsidRPr="00A658C9">
        <w:rPr>
          <w:rFonts w:ascii="Century Gothic" w:hAnsi="Century Gothic"/>
          <w:sz w:val="20"/>
          <w:szCs w:val="20"/>
          <w:u w:val="single"/>
        </w:rPr>
        <w:t xml:space="preserve"> ai sensi </w:t>
      </w:r>
      <w:proofErr w:type="spellStart"/>
      <w:r w:rsidRPr="00A658C9">
        <w:rPr>
          <w:rFonts w:ascii="Century Gothic" w:hAnsi="Century Gothic"/>
          <w:sz w:val="20"/>
          <w:szCs w:val="20"/>
          <w:u w:val="single"/>
        </w:rPr>
        <w:t>dell’art</w:t>
      </w:r>
      <w:proofErr w:type="spellEnd"/>
      <w:r w:rsidRPr="00A658C9">
        <w:rPr>
          <w:rFonts w:ascii="Century Gothic" w:hAnsi="Century Gothic"/>
          <w:sz w:val="20"/>
          <w:szCs w:val="20"/>
          <w:u w:val="single"/>
        </w:rPr>
        <w:t xml:space="preserve">. 120 comma 11 del </w:t>
      </w:r>
      <w:proofErr w:type="spellStart"/>
      <w:r w:rsidRPr="00A658C9">
        <w:rPr>
          <w:rFonts w:ascii="Century Gothic" w:hAnsi="Century Gothic"/>
          <w:sz w:val="20"/>
          <w:szCs w:val="20"/>
          <w:u w:val="single"/>
        </w:rPr>
        <w:t>Codice</w:t>
      </w:r>
      <w:proofErr w:type="spellEnd"/>
      <w:r w:rsidRPr="00A658C9">
        <w:rPr>
          <w:rFonts w:ascii="Century Gothic" w:hAnsi="Century Gothic"/>
          <w:sz w:val="20"/>
          <w:szCs w:val="20"/>
        </w:rPr>
        <w:t xml:space="preserve">: in </w:t>
      </w:r>
      <w:proofErr w:type="spellStart"/>
      <w:r w:rsidRPr="00A658C9">
        <w:rPr>
          <w:rFonts w:ascii="Century Gothic" w:hAnsi="Century Gothic"/>
          <w:sz w:val="20"/>
          <w:szCs w:val="20"/>
        </w:rPr>
        <w:t>casi</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eccezionali</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infine</w:t>
      </w:r>
      <w:proofErr w:type="spellEnd"/>
      <w:r w:rsidRPr="00A658C9">
        <w:rPr>
          <w:rFonts w:ascii="Century Gothic" w:hAnsi="Century Gothic"/>
          <w:sz w:val="20"/>
          <w:szCs w:val="20"/>
        </w:rPr>
        <w:t xml:space="preserve">, il </w:t>
      </w:r>
      <w:proofErr w:type="spellStart"/>
      <w:r w:rsidRPr="00A658C9">
        <w:rPr>
          <w:rFonts w:ascii="Century Gothic" w:hAnsi="Century Gothic"/>
          <w:sz w:val="20"/>
          <w:szCs w:val="20"/>
        </w:rPr>
        <w:t>contratto</w:t>
      </w:r>
      <w:proofErr w:type="spellEnd"/>
      <w:r w:rsidRPr="00A658C9">
        <w:rPr>
          <w:rFonts w:ascii="Century Gothic" w:hAnsi="Century Gothic"/>
          <w:sz w:val="20"/>
          <w:szCs w:val="20"/>
        </w:rPr>
        <w:t xml:space="preserve"> in </w:t>
      </w:r>
      <w:proofErr w:type="spellStart"/>
      <w:r w:rsidRPr="00A658C9">
        <w:rPr>
          <w:rFonts w:ascii="Century Gothic" w:hAnsi="Century Gothic"/>
          <w:sz w:val="20"/>
          <w:szCs w:val="20"/>
        </w:rPr>
        <w:t>corso</w:t>
      </w:r>
      <w:proofErr w:type="spellEnd"/>
      <w:r w:rsidRPr="00A658C9">
        <w:rPr>
          <w:rFonts w:ascii="Century Gothic" w:hAnsi="Century Gothic"/>
          <w:sz w:val="20"/>
          <w:szCs w:val="20"/>
        </w:rPr>
        <w:t xml:space="preserve"> di </w:t>
      </w:r>
      <w:proofErr w:type="spellStart"/>
      <w:r w:rsidRPr="00A658C9">
        <w:rPr>
          <w:rFonts w:ascii="Century Gothic" w:hAnsi="Century Gothic"/>
          <w:sz w:val="20"/>
          <w:szCs w:val="20"/>
        </w:rPr>
        <w:t>esecuzione</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potrà</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essere</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prorogato</w:t>
      </w:r>
      <w:proofErr w:type="spellEnd"/>
      <w:r w:rsidRPr="00A658C9">
        <w:rPr>
          <w:rFonts w:ascii="Century Gothic" w:hAnsi="Century Gothic"/>
          <w:sz w:val="20"/>
          <w:szCs w:val="20"/>
        </w:rPr>
        <w:t xml:space="preserve"> per il tempo </w:t>
      </w:r>
      <w:proofErr w:type="spellStart"/>
      <w:r w:rsidRPr="00A658C9">
        <w:rPr>
          <w:rFonts w:ascii="Century Gothic" w:hAnsi="Century Gothic"/>
          <w:sz w:val="20"/>
          <w:szCs w:val="20"/>
        </w:rPr>
        <w:t>strettamente</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necessario</w:t>
      </w:r>
      <w:proofErr w:type="spellEnd"/>
      <w:r w:rsidRPr="00A658C9">
        <w:rPr>
          <w:rFonts w:ascii="Century Gothic" w:hAnsi="Century Gothic"/>
          <w:sz w:val="20"/>
          <w:szCs w:val="20"/>
        </w:rPr>
        <w:t xml:space="preserve"> alla </w:t>
      </w:r>
      <w:proofErr w:type="spellStart"/>
      <w:r w:rsidRPr="00A658C9">
        <w:rPr>
          <w:rFonts w:ascii="Century Gothic" w:hAnsi="Century Gothic"/>
          <w:sz w:val="20"/>
          <w:szCs w:val="20"/>
        </w:rPr>
        <w:t>conclusione</w:t>
      </w:r>
      <w:proofErr w:type="spellEnd"/>
      <w:r w:rsidRPr="00A658C9">
        <w:rPr>
          <w:rFonts w:ascii="Century Gothic" w:hAnsi="Century Gothic"/>
          <w:sz w:val="20"/>
          <w:szCs w:val="20"/>
        </w:rPr>
        <w:t xml:space="preserve"> della </w:t>
      </w:r>
      <w:proofErr w:type="spellStart"/>
      <w:r w:rsidRPr="00A658C9">
        <w:rPr>
          <w:rFonts w:ascii="Century Gothic" w:hAnsi="Century Gothic"/>
          <w:sz w:val="20"/>
          <w:szCs w:val="20"/>
        </w:rPr>
        <w:t>procedura</w:t>
      </w:r>
      <w:proofErr w:type="spellEnd"/>
      <w:r w:rsidRPr="00A658C9">
        <w:rPr>
          <w:rFonts w:ascii="Century Gothic" w:hAnsi="Century Gothic"/>
          <w:sz w:val="20"/>
          <w:szCs w:val="20"/>
        </w:rPr>
        <w:t xml:space="preserve"> necessaria per </w:t>
      </w:r>
      <w:proofErr w:type="spellStart"/>
      <w:r w:rsidRPr="00A658C9">
        <w:rPr>
          <w:rFonts w:ascii="Century Gothic" w:hAnsi="Century Gothic"/>
          <w:sz w:val="20"/>
          <w:szCs w:val="20"/>
        </w:rPr>
        <w:t>l’individuazione</w:t>
      </w:r>
      <w:proofErr w:type="spellEnd"/>
      <w:r w:rsidRPr="00A658C9">
        <w:rPr>
          <w:rFonts w:ascii="Century Gothic" w:hAnsi="Century Gothic"/>
          <w:sz w:val="20"/>
          <w:szCs w:val="20"/>
        </w:rPr>
        <w:t xml:space="preserve"> del nuovo </w:t>
      </w:r>
      <w:proofErr w:type="spellStart"/>
      <w:r w:rsidRPr="00A658C9">
        <w:rPr>
          <w:rFonts w:ascii="Century Gothic" w:hAnsi="Century Gothic"/>
          <w:sz w:val="20"/>
          <w:szCs w:val="20"/>
        </w:rPr>
        <w:t>contraente</w:t>
      </w:r>
      <w:proofErr w:type="spellEnd"/>
      <w:r w:rsidRPr="00A658C9">
        <w:rPr>
          <w:rFonts w:ascii="Century Gothic" w:hAnsi="Century Gothic"/>
          <w:sz w:val="20"/>
          <w:szCs w:val="20"/>
        </w:rPr>
        <w:t xml:space="preserve">, se </w:t>
      </w:r>
      <w:proofErr w:type="spellStart"/>
      <w:r w:rsidRPr="00A658C9">
        <w:rPr>
          <w:rFonts w:ascii="Century Gothic" w:hAnsi="Century Gothic"/>
          <w:sz w:val="20"/>
          <w:szCs w:val="20"/>
        </w:rPr>
        <w:t>si</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verificano</w:t>
      </w:r>
      <w:proofErr w:type="spellEnd"/>
      <w:r w:rsidRPr="00A658C9">
        <w:rPr>
          <w:rFonts w:ascii="Century Gothic" w:hAnsi="Century Gothic"/>
          <w:sz w:val="20"/>
          <w:szCs w:val="20"/>
        </w:rPr>
        <w:t xml:space="preserve"> le </w:t>
      </w:r>
      <w:proofErr w:type="spellStart"/>
      <w:r w:rsidRPr="00A658C9">
        <w:rPr>
          <w:rFonts w:ascii="Century Gothic" w:hAnsi="Century Gothic"/>
          <w:sz w:val="20"/>
          <w:szCs w:val="20"/>
        </w:rPr>
        <w:t>condizioni</w:t>
      </w:r>
      <w:proofErr w:type="spellEnd"/>
      <w:r w:rsidRPr="00A658C9">
        <w:rPr>
          <w:rFonts w:ascii="Century Gothic" w:hAnsi="Century Gothic"/>
          <w:sz w:val="20"/>
          <w:szCs w:val="20"/>
        </w:rPr>
        <w:t xml:space="preserve"> indicate </w:t>
      </w:r>
      <w:proofErr w:type="spellStart"/>
      <w:r w:rsidRPr="00A658C9">
        <w:rPr>
          <w:rFonts w:ascii="Century Gothic" w:hAnsi="Century Gothic"/>
          <w:sz w:val="20"/>
          <w:szCs w:val="20"/>
        </w:rPr>
        <w:t>all’art</w:t>
      </w:r>
      <w:proofErr w:type="spellEnd"/>
      <w:r w:rsidRPr="00A658C9">
        <w:rPr>
          <w:rFonts w:ascii="Century Gothic" w:hAnsi="Century Gothic"/>
          <w:sz w:val="20"/>
          <w:szCs w:val="20"/>
        </w:rPr>
        <w:t xml:space="preserve">. 120 comma 11 del </w:t>
      </w:r>
      <w:proofErr w:type="spellStart"/>
      <w:r w:rsidRPr="00A658C9">
        <w:rPr>
          <w:rFonts w:ascii="Century Gothic" w:hAnsi="Century Gothic"/>
          <w:sz w:val="20"/>
          <w:szCs w:val="20"/>
        </w:rPr>
        <w:t>Codice</w:t>
      </w:r>
      <w:proofErr w:type="spellEnd"/>
      <w:r w:rsidRPr="00A658C9">
        <w:rPr>
          <w:rFonts w:ascii="Century Gothic" w:hAnsi="Century Gothic"/>
          <w:sz w:val="20"/>
          <w:szCs w:val="20"/>
        </w:rPr>
        <w:t xml:space="preserve">. In </w:t>
      </w:r>
      <w:proofErr w:type="spellStart"/>
      <w:r w:rsidRPr="00A658C9">
        <w:rPr>
          <w:rFonts w:ascii="Century Gothic" w:hAnsi="Century Gothic"/>
          <w:sz w:val="20"/>
          <w:szCs w:val="20"/>
        </w:rPr>
        <w:t>tal</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caso</w:t>
      </w:r>
      <w:proofErr w:type="spellEnd"/>
      <w:r w:rsidRPr="00A658C9">
        <w:rPr>
          <w:rFonts w:ascii="Century Gothic" w:hAnsi="Century Gothic"/>
          <w:sz w:val="20"/>
          <w:szCs w:val="20"/>
        </w:rPr>
        <w:t xml:space="preserve"> il </w:t>
      </w:r>
      <w:proofErr w:type="spellStart"/>
      <w:r w:rsidRPr="00A658C9">
        <w:rPr>
          <w:rFonts w:ascii="Century Gothic" w:hAnsi="Century Gothic"/>
          <w:sz w:val="20"/>
          <w:szCs w:val="20"/>
        </w:rPr>
        <w:t>contraente</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sarà</w:t>
      </w:r>
      <w:proofErr w:type="spellEnd"/>
      <w:r w:rsidRPr="00A658C9">
        <w:rPr>
          <w:rFonts w:ascii="Century Gothic" w:hAnsi="Century Gothic"/>
          <w:sz w:val="20"/>
          <w:szCs w:val="20"/>
        </w:rPr>
        <w:t xml:space="preserve"> tenuto </w:t>
      </w:r>
      <w:proofErr w:type="spellStart"/>
      <w:r w:rsidRPr="00A658C9">
        <w:rPr>
          <w:rFonts w:ascii="Century Gothic" w:hAnsi="Century Gothic"/>
          <w:sz w:val="20"/>
          <w:szCs w:val="20"/>
        </w:rPr>
        <w:t>all’esecuzione</w:t>
      </w:r>
      <w:proofErr w:type="spellEnd"/>
      <w:r w:rsidRPr="00A658C9">
        <w:rPr>
          <w:rFonts w:ascii="Century Gothic" w:hAnsi="Century Gothic"/>
          <w:sz w:val="20"/>
          <w:szCs w:val="20"/>
        </w:rPr>
        <w:t xml:space="preserve"> delle </w:t>
      </w:r>
      <w:proofErr w:type="spellStart"/>
      <w:r w:rsidRPr="00A658C9">
        <w:rPr>
          <w:rFonts w:ascii="Century Gothic" w:hAnsi="Century Gothic"/>
          <w:sz w:val="20"/>
          <w:szCs w:val="20"/>
        </w:rPr>
        <w:t>prestazioni</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oggetto</w:t>
      </w:r>
      <w:proofErr w:type="spellEnd"/>
      <w:r w:rsidRPr="00A658C9">
        <w:rPr>
          <w:rFonts w:ascii="Century Gothic" w:hAnsi="Century Gothic"/>
          <w:sz w:val="20"/>
          <w:szCs w:val="20"/>
        </w:rPr>
        <w:t xml:space="preserve"> del </w:t>
      </w:r>
      <w:proofErr w:type="spellStart"/>
      <w:r w:rsidRPr="00A658C9">
        <w:rPr>
          <w:rFonts w:ascii="Century Gothic" w:hAnsi="Century Gothic"/>
          <w:sz w:val="20"/>
          <w:szCs w:val="20"/>
        </w:rPr>
        <w:t>contratto</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agli</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stessi</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prezzi</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patti</w:t>
      </w:r>
      <w:proofErr w:type="spellEnd"/>
      <w:r w:rsidRPr="00A658C9">
        <w:rPr>
          <w:rFonts w:ascii="Century Gothic" w:hAnsi="Century Gothic"/>
          <w:sz w:val="20"/>
          <w:szCs w:val="20"/>
        </w:rPr>
        <w:t xml:space="preserve"> e </w:t>
      </w:r>
      <w:proofErr w:type="spellStart"/>
      <w:r w:rsidRPr="00A658C9">
        <w:rPr>
          <w:rFonts w:ascii="Century Gothic" w:hAnsi="Century Gothic"/>
          <w:sz w:val="20"/>
          <w:szCs w:val="20"/>
        </w:rPr>
        <w:t>condizioni</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previsti</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nel</w:t>
      </w:r>
      <w:proofErr w:type="spellEnd"/>
      <w:r w:rsidRPr="00A658C9">
        <w:rPr>
          <w:rFonts w:ascii="Century Gothic" w:hAnsi="Century Gothic"/>
          <w:sz w:val="20"/>
          <w:szCs w:val="20"/>
        </w:rPr>
        <w:t xml:space="preserve"> </w:t>
      </w:r>
      <w:proofErr w:type="spellStart"/>
      <w:r w:rsidRPr="00A658C9">
        <w:rPr>
          <w:rFonts w:ascii="Century Gothic" w:hAnsi="Century Gothic"/>
          <w:sz w:val="20"/>
          <w:szCs w:val="20"/>
        </w:rPr>
        <w:t>contratto</w:t>
      </w:r>
      <w:proofErr w:type="spellEnd"/>
      <w:r w:rsidRPr="00A658C9">
        <w:rPr>
          <w:rFonts w:ascii="Century Gothic" w:hAnsi="Century Gothic"/>
          <w:sz w:val="20"/>
          <w:szCs w:val="20"/>
        </w:rPr>
        <w:t>.</w:t>
      </w:r>
    </w:p>
    <w:p w14:paraId="3D21418D" w14:textId="77777777" w:rsidR="00D57CB5" w:rsidRPr="00D57CB5" w:rsidRDefault="00D57CB5" w:rsidP="00D57CB5">
      <w:pPr>
        <w:spacing w:line="276" w:lineRule="auto"/>
        <w:jc w:val="both"/>
        <w:rPr>
          <w:rFonts w:ascii="Century Gothic" w:hAnsi="Century Gothic" w:cs="Arial"/>
          <w:sz w:val="20"/>
          <w:szCs w:val="20"/>
          <w:lang w:val="it-IT"/>
        </w:rPr>
      </w:pPr>
    </w:p>
    <w:p w14:paraId="7AD4096E" w14:textId="773A6677" w:rsidR="00E27C24" w:rsidRPr="00D57CB5" w:rsidRDefault="00E27C24" w:rsidP="00F91888">
      <w:pPr>
        <w:pStyle w:val="Titolo1"/>
        <w:ind w:left="426" w:hanging="426"/>
      </w:pPr>
      <w:bookmarkStart w:id="12" w:name="_Toc209184651"/>
      <w:r w:rsidRPr="00D57CB5">
        <w:t>VALORE DEL</w:t>
      </w:r>
      <w:r w:rsidR="00055233" w:rsidRPr="00D57CB5">
        <w:t xml:space="preserve"> CONTRATTO</w:t>
      </w:r>
      <w:bookmarkEnd w:id="12"/>
      <w:r w:rsidR="00055233" w:rsidRPr="00D57CB5">
        <w:t xml:space="preserve"> </w:t>
      </w:r>
    </w:p>
    <w:p w14:paraId="67699808" w14:textId="3181DEC1" w:rsidR="00F91888" w:rsidRPr="00D57CB5" w:rsidRDefault="000F4E0E" w:rsidP="009F46EE">
      <w:pPr>
        <w:spacing w:line="276" w:lineRule="auto"/>
        <w:jc w:val="both"/>
        <w:rPr>
          <w:rFonts w:ascii="Century Gothic" w:hAnsi="Century Gothic" w:cs="Arial"/>
          <w:sz w:val="20"/>
          <w:szCs w:val="20"/>
          <w:lang w:val="it-IT"/>
        </w:rPr>
      </w:pPr>
      <w:r w:rsidRPr="00D57CB5">
        <w:rPr>
          <w:rFonts w:ascii="Century Gothic" w:hAnsi="Century Gothic" w:cs="Arial"/>
          <w:sz w:val="20"/>
          <w:szCs w:val="20"/>
          <w:lang w:val="it-IT"/>
        </w:rPr>
        <w:t xml:space="preserve">Il valore </w:t>
      </w:r>
      <w:r w:rsidR="00055233" w:rsidRPr="00D57CB5">
        <w:rPr>
          <w:rFonts w:ascii="Century Gothic" w:hAnsi="Century Gothic" w:cs="Arial"/>
          <w:sz w:val="20"/>
          <w:szCs w:val="20"/>
          <w:lang w:val="it-IT"/>
        </w:rPr>
        <w:t>de</w:t>
      </w:r>
      <w:r w:rsidR="00DC0B9F" w:rsidRPr="00D57CB5">
        <w:rPr>
          <w:rFonts w:ascii="Century Gothic" w:hAnsi="Century Gothic" w:cs="Arial"/>
          <w:sz w:val="20"/>
          <w:szCs w:val="20"/>
          <w:lang w:val="it-IT"/>
        </w:rPr>
        <w:t>l</w:t>
      </w:r>
      <w:r w:rsidR="00D57CB5" w:rsidRPr="00D57CB5">
        <w:rPr>
          <w:rFonts w:ascii="Century Gothic" w:hAnsi="Century Gothic" w:cs="Arial"/>
          <w:sz w:val="20"/>
          <w:szCs w:val="20"/>
          <w:lang w:val="it-IT"/>
        </w:rPr>
        <w:t xml:space="preserve"> </w:t>
      </w:r>
      <w:r w:rsidR="00D57CB5">
        <w:rPr>
          <w:rFonts w:ascii="Century Gothic" w:hAnsi="Century Gothic" w:cs="Arial"/>
          <w:sz w:val="20"/>
          <w:szCs w:val="20"/>
          <w:lang w:val="it-IT"/>
        </w:rPr>
        <w:t>contratto</w:t>
      </w:r>
      <w:r w:rsidR="00D57CB5" w:rsidRPr="00D57CB5">
        <w:rPr>
          <w:rFonts w:ascii="Century Gothic" w:hAnsi="Century Gothic" w:cs="Arial"/>
          <w:sz w:val="20"/>
          <w:szCs w:val="20"/>
          <w:lang w:val="it-IT"/>
        </w:rPr>
        <w:t xml:space="preserve"> </w:t>
      </w:r>
      <w:r w:rsidR="00055233" w:rsidRPr="00D57CB5">
        <w:rPr>
          <w:rFonts w:ascii="Century Gothic" w:hAnsi="Century Gothic" w:cs="Arial"/>
          <w:sz w:val="20"/>
          <w:szCs w:val="20"/>
          <w:lang w:val="it-IT"/>
        </w:rPr>
        <w:t xml:space="preserve">in oggetto </w:t>
      </w:r>
      <w:r w:rsidR="00B20EAF" w:rsidRPr="00D57CB5">
        <w:rPr>
          <w:rFonts w:ascii="Century Gothic" w:hAnsi="Century Gothic" w:cs="Arial"/>
          <w:sz w:val="20"/>
          <w:szCs w:val="20"/>
          <w:lang w:val="it-IT"/>
        </w:rPr>
        <w:t xml:space="preserve">è pari ad </w:t>
      </w:r>
      <w:r w:rsidR="00B20EAF" w:rsidRPr="00D61A17">
        <w:rPr>
          <w:rFonts w:ascii="Century Gothic" w:hAnsi="Century Gothic" w:cs="Arial"/>
          <w:b/>
          <w:bCs/>
          <w:sz w:val="20"/>
          <w:szCs w:val="20"/>
          <w:lang w:val="it-IT"/>
        </w:rPr>
        <w:t>€</w:t>
      </w:r>
      <w:r w:rsidR="007609A7" w:rsidRPr="00D61A17">
        <w:rPr>
          <w:rFonts w:ascii="Century Gothic" w:hAnsi="Century Gothic" w:cs="Arial"/>
          <w:b/>
          <w:bCs/>
          <w:sz w:val="20"/>
          <w:szCs w:val="20"/>
          <w:lang w:val="it-IT"/>
        </w:rPr>
        <w:t xml:space="preserve"> </w:t>
      </w:r>
      <w:r w:rsidR="00181573" w:rsidRPr="00181573">
        <w:rPr>
          <w:rFonts w:ascii="Century Gothic" w:hAnsi="Century Gothic" w:cs="Arial"/>
          <w:b/>
          <w:bCs/>
          <w:sz w:val="20"/>
          <w:szCs w:val="20"/>
          <w:lang w:val="it-IT"/>
        </w:rPr>
        <w:t>4.993.164</w:t>
      </w:r>
      <w:r w:rsidR="00181573">
        <w:rPr>
          <w:rFonts w:ascii="Century Gothic" w:hAnsi="Century Gothic" w:cs="Arial"/>
          <w:b/>
          <w:bCs/>
          <w:sz w:val="20"/>
          <w:szCs w:val="20"/>
          <w:lang w:val="it-IT"/>
        </w:rPr>
        <w:t xml:space="preserve">,00 </w:t>
      </w:r>
      <w:r w:rsidR="00B20EAF" w:rsidRPr="00D57CB5">
        <w:rPr>
          <w:rFonts w:ascii="Century Gothic" w:hAnsi="Century Gothic" w:cs="Arial"/>
          <w:sz w:val="20"/>
          <w:szCs w:val="20"/>
          <w:lang w:val="it-IT"/>
        </w:rPr>
        <w:t>al netto di I</w:t>
      </w:r>
      <w:r w:rsidR="00ED7A6D" w:rsidRPr="00D57CB5">
        <w:rPr>
          <w:rFonts w:ascii="Century Gothic" w:hAnsi="Century Gothic" w:cs="Arial"/>
          <w:sz w:val="20"/>
          <w:szCs w:val="20"/>
          <w:lang w:val="it-IT"/>
        </w:rPr>
        <w:t>.</w:t>
      </w:r>
      <w:r w:rsidR="00B20EAF" w:rsidRPr="00D57CB5">
        <w:rPr>
          <w:rFonts w:ascii="Century Gothic" w:hAnsi="Century Gothic" w:cs="Arial"/>
          <w:sz w:val="20"/>
          <w:szCs w:val="20"/>
          <w:lang w:val="it-IT"/>
        </w:rPr>
        <w:t>V</w:t>
      </w:r>
      <w:r w:rsidR="00ED7A6D" w:rsidRPr="00D57CB5">
        <w:rPr>
          <w:rFonts w:ascii="Century Gothic" w:hAnsi="Century Gothic" w:cs="Arial"/>
          <w:sz w:val="20"/>
          <w:szCs w:val="20"/>
          <w:lang w:val="it-IT"/>
        </w:rPr>
        <w:t>.</w:t>
      </w:r>
      <w:r w:rsidR="00B20EAF" w:rsidRPr="00D57CB5">
        <w:rPr>
          <w:rFonts w:ascii="Century Gothic" w:hAnsi="Century Gothic" w:cs="Arial"/>
          <w:sz w:val="20"/>
          <w:szCs w:val="20"/>
          <w:lang w:val="it-IT"/>
        </w:rPr>
        <w:t>A</w:t>
      </w:r>
      <w:r w:rsidR="00ED7A6D" w:rsidRPr="00D57CB5">
        <w:rPr>
          <w:rFonts w:ascii="Century Gothic" w:hAnsi="Century Gothic" w:cs="Arial"/>
          <w:sz w:val="20"/>
          <w:szCs w:val="20"/>
          <w:lang w:val="it-IT"/>
        </w:rPr>
        <w:t>.</w:t>
      </w:r>
      <w:r w:rsidR="00B20EAF" w:rsidRPr="00D57CB5">
        <w:rPr>
          <w:rFonts w:ascii="Century Gothic" w:hAnsi="Century Gothic" w:cs="Arial"/>
          <w:sz w:val="20"/>
          <w:szCs w:val="20"/>
          <w:lang w:val="it-IT"/>
        </w:rPr>
        <w:t xml:space="preserve"> e/o di altre imposte e contributi di legge</w:t>
      </w:r>
      <w:r w:rsidR="00181573">
        <w:rPr>
          <w:rFonts w:ascii="Century Gothic" w:hAnsi="Century Gothic" w:cs="Arial"/>
          <w:sz w:val="20"/>
          <w:szCs w:val="20"/>
          <w:lang w:val="it-IT"/>
        </w:rPr>
        <w:t>.</w:t>
      </w:r>
    </w:p>
    <w:p w14:paraId="16A2EE80" w14:textId="77777777" w:rsidR="00D57CB5" w:rsidRPr="00D57CB5" w:rsidRDefault="00D57CB5" w:rsidP="00D57CB5">
      <w:pPr>
        <w:spacing w:line="276" w:lineRule="auto"/>
        <w:jc w:val="both"/>
        <w:rPr>
          <w:rFonts w:ascii="Century Gothic" w:hAnsi="Century Gothic" w:cs="Arial"/>
          <w:bCs/>
          <w:sz w:val="20"/>
          <w:szCs w:val="20"/>
          <w:highlight w:val="yellow"/>
          <w:lang w:val="it-IT"/>
        </w:rPr>
      </w:pPr>
    </w:p>
    <w:p w14:paraId="7875B76A" w14:textId="44E110CA" w:rsidR="00191CE9" w:rsidRPr="00D57CB5" w:rsidRDefault="00191CE9" w:rsidP="00F91888">
      <w:pPr>
        <w:pStyle w:val="Titolo1"/>
        <w:ind w:left="426" w:hanging="426"/>
      </w:pPr>
      <w:bookmarkStart w:id="13" w:name="_Toc209184652"/>
      <w:r w:rsidRPr="00D57CB5">
        <w:t>REVISIONE PREZZI</w:t>
      </w:r>
      <w:bookmarkEnd w:id="13"/>
    </w:p>
    <w:p w14:paraId="597B2B0F" w14:textId="77777777" w:rsidR="00B3254B" w:rsidRPr="001A0D93" w:rsidRDefault="00B3254B" w:rsidP="00B3254B">
      <w:pPr>
        <w:spacing w:line="276" w:lineRule="auto"/>
        <w:jc w:val="both"/>
        <w:rPr>
          <w:rFonts w:ascii="Century Gothic" w:hAnsi="Century Gothic"/>
          <w:sz w:val="20"/>
          <w:szCs w:val="20"/>
        </w:rPr>
      </w:pPr>
      <w:bookmarkStart w:id="14" w:name="_Toc163127886"/>
      <w:proofErr w:type="spellStart"/>
      <w:r w:rsidRPr="001A0D93">
        <w:rPr>
          <w:rFonts w:ascii="Century Gothic" w:hAnsi="Century Gothic"/>
          <w:sz w:val="20"/>
          <w:szCs w:val="20"/>
        </w:rPr>
        <w:t>Qualora</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nel</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corso</w:t>
      </w:r>
      <w:proofErr w:type="spellEnd"/>
      <w:r w:rsidRPr="001A0D93">
        <w:rPr>
          <w:rFonts w:ascii="Century Gothic" w:hAnsi="Century Gothic"/>
          <w:sz w:val="20"/>
          <w:szCs w:val="20"/>
        </w:rPr>
        <w:t xml:space="preserve"> di </w:t>
      </w:r>
      <w:proofErr w:type="spellStart"/>
      <w:r w:rsidRPr="001A0D93">
        <w:rPr>
          <w:rFonts w:ascii="Century Gothic" w:hAnsi="Century Gothic"/>
          <w:sz w:val="20"/>
          <w:szCs w:val="20"/>
        </w:rPr>
        <w:t>esecuzione</w:t>
      </w:r>
      <w:proofErr w:type="spellEnd"/>
      <w:r w:rsidRPr="001A0D93">
        <w:rPr>
          <w:rFonts w:ascii="Century Gothic" w:hAnsi="Century Gothic"/>
          <w:sz w:val="20"/>
          <w:szCs w:val="20"/>
        </w:rPr>
        <w:t xml:space="preserve"> del </w:t>
      </w:r>
      <w:proofErr w:type="spellStart"/>
      <w:r w:rsidRPr="001A0D93">
        <w:rPr>
          <w:rFonts w:ascii="Century Gothic" w:hAnsi="Century Gothic"/>
          <w:sz w:val="20"/>
          <w:szCs w:val="20"/>
        </w:rPr>
        <w:t>contratto</w:t>
      </w:r>
      <w:proofErr w:type="spellEnd"/>
      <w:r w:rsidRPr="001A0D93">
        <w:rPr>
          <w:rFonts w:ascii="Century Gothic" w:hAnsi="Century Gothic"/>
          <w:sz w:val="20"/>
          <w:szCs w:val="20"/>
        </w:rPr>
        <w:t xml:space="preserve">, al </w:t>
      </w:r>
      <w:proofErr w:type="spellStart"/>
      <w:r w:rsidRPr="001A0D93">
        <w:rPr>
          <w:rFonts w:ascii="Century Gothic" w:hAnsi="Century Gothic"/>
          <w:sz w:val="20"/>
          <w:szCs w:val="20"/>
        </w:rPr>
        <w:t>verificarsi</w:t>
      </w:r>
      <w:proofErr w:type="spellEnd"/>
      <w:r w:rsidRPr="001A0D93">
        <w:rPr>
          <w:rFonts w:ascii="Century Gothic" w:hAnsi="Century Gothic"/>
          <w:sz w:val="20"/>
          <w:szCs w:val="20"/>
        </w:rPr>
        <w:t xml:space="preserve"> di </w:t>
      </w:r>
      <w:proofErr w:type="spellStart"/>
      <w:r w:rsidRPr="001A0D93">
        <w:rPr>
          <w:rFonts w:ascii="Century Gothic" w:hAnsi="Century Gothic"/>
          <w:sz w:val="20"/>
          <w:szCs w:val="20"/>
        </w:rPr>
        <w:t>particolari</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condizioni</w:t>
      </w:r>
      <w:proofErr w:type="spellEnd"/>
      <w:r w:rsidRPr="001A0D93">
        <w:rPr>
          <w:rFonts w:ascii="Century Gothic" w:hAnsi="Century Gothic"/>
          <w:sz w:val="20"/>
          <w:szCs w:val="20"/>
        </w:rPr>
        <w:t xml:space="preserve"> di natura </w:t>
      </w:r>
      <w:proofErr w:type="spellStart"/>
      <w:r w:rsidRPr="001A0D93">
        <w:rPr>
          <w:rFonts w:ascii="Century Gothic" w:hAnsi="Century Gothic"/>
          <w:sz w:val="20"/>
          <w:szCs w:val="20"/>
        </w:rPr>
        <w:t>oggettiva</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si</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determina</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una</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variazione</w:t>
      </w:r>
      <w:proofErr w:type="spellEnd"/>
      <w:r w:rsidRPr="001A0D93">
        <w:rPr>
          <w:rFonts w:ascii="Century Gothic" w:hAnsi="Century Gothic"/>
          <w:sz w:val="20"/>
          <w:szCs w:val="20"/>
        </w:rPr>
        <w:t xml:space="preserve">, in </w:t>
      </w:r>
      <w:proofErr w:type="spellStart"/>
      <w:r w:rsidRPr="001A0D93">
        <w:rPr>
          <w:rFonts w:ascii="Century Gothic" w:hAnsi="Century Gothic"/>
          <w:sz w:val="20"/>
          <w:szCs w:val="20"/>
        </w:rPr>
        <w:t>aumento</w:t>
      </w:r>
      <w:proofErr w:type="spellEnd"/>
      <w:r w:rsidRPr="001A0D93">
        <w:rPr>
          <w:rFonts w:ascii="Century Gothic" w:hAnsi="Century Gothic"/>
          <w:sz w:val="20"/>
          <w:szCs w:val="20"/>
        </w:rPr>
        <w:t xml:space="preserve"> o in </w:t>
      </w:r>
      <w:proofErr w:type="spellStart"/>
      <w:r w:rsidRPr="001A0D93">
        <w:rPr>
          <w:rFonts w:ascii="Century Gothic" w:hAnsi="Century Gothic"/>
          <w:sz w:val="20"/>
          <w:szCs w:val="20"/>
        </w:rPr>
        <w:t>diminuzione</w:t>
      </w:r>
      <w:proofErr w:type="spellEnd"/>
      <w:r w:rsidRPr="001A0D93">
        <w:rPr>
          <w:rFonts w:ascii="Century Gothic" w:hAnsi="Century Gothic"/>
          <w:sz w:val="20"/>
          <w:szCs w:val="20"/>
        </w:rPr>
        <w:t xml:space="preserve">, del </w:t>
      </w:r>
      <w:proofErr w:type="spellStart"/>
      <w:r w:rsidRPr="001A0D93">
        <w:rPr>
          <w:rFonts w:ascii="Century Gothic" w:hAnsi="Century Gothic"/>
          <w:sz w:val="20"/>
          <w:szCs w:val="20"/>
        </w:rPr>
        <w:t>costo</w:t>
      </w:r>
      <w:proofErr w:type="spellEnd"/>
      <w:r w:rsidRPr="001A0D93">
        <w:rPr>
          <w:rFonts w:ascii="Century Gothic" w:hAnsi="Century Gothic"/>
          <w:sz w:val="20"/>
          <w:szCs w:val="20"/>
        </w:rPr>
        <w:t xml:space="preserve"> della </w:t>
      </w:r>
      <w:proofErr w:type="spellStart"/>
      <w:r w:rsidRPr="001A0D93">
        <w:rPr>
          <w:rFonts w:ascii="Century Gothic" w:hAnsi="Century Gothic"/>
          <w:sz w:val="20"/>
          <w:szCs w:val="20"/>
        </w:rPr>
        <w:t>fornitura</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superiore</w:t>
      </w:r>
      <w:proofErr w:type="spellEnd"/>
      <w:r w:rsidRPr="001A0D93">
        <w:rPr>
          <w:rFonts w:ascii="Century Gothic" w:hAnsi="Century Gothic"/>
          <w:sz w:val="20"/>
          <w:szCs w:val="20"/>
        </w:rPr>
        <w:t xml:space="preserve"> al cinque per </w:t>
      </w:r>
      <w:proofErr w:type="spellStart"/>
      <w:r w:rsidRPr="001A0D93">
        <w:rPr>
          <w:rFonts w:ascii="Century Gothic" w:hAnsi="Century Gothic"/>
          <w:sz w:val="20"/>
          <w:szCs w:val="20"/>
        </w:rPr>
        <w:t>cento</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dell’importo</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complessivo</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i</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prezzi</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sono</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aggiornati</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automaticamente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nella</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misura</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dell’ottanta</w:t>
      </w:r>
      <w:proofErr w:type="spellEnd"/>
      <w:r w:rsidRPr="001A0D93">
        <w:rPr>
          <w:rFonts w:ascii="Century Gothic" w:hAnsi="Century Gothic"/>
          <w:sz w:val="20"/>
          <w:szCs w:val="20"/>
        </w:rPr>
        <w:t xml:space="preserve"> per </w:t>
      </w:r>
      <w:proofErr w:type="spellStart"/>
      <w:r w:rsidRPr="001A0D93">
        <w:rPr>
          <w:rFonts w:ascii="Century Gothic" w:hAnsi="Century Gothic"/>
          <w:sz w:val="20"/>
          <w:szCs w:val="20"/>
        </w:rPr>
        <w:t>cento</w:t>
      </w:r>
      <w:proofErr w:type="spellEnd"/>
      <w:r w:rsidRPr="001A0D93">
        <w:rPr>
          <w:rFonts w:ascii="Century Gothic" w:hAnsi="Century Gothic"/>
          <w:sz w:val="20"/>
          <w:szCs w:val="20"/>
        </w:rPr>
        <w:t xml:space="preserve"> del </w:t>
      </w:r>
      <w:proofErr w:type="spellStart"/>
      <w:r w:rsidRPr="001A0D93">
        <w:rPr>
          <w:rFonts w:ascii="Century Gothic" w:hAnsi="Century Gothic"/>
          <w:sz w:val="20"/>
          <w:szCs w:val="20"/>
        </w:rPr>
        <w:t>valore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eccedente</w:t>
      </w:r>
      <w:proofErr w:type="spellEnd"/>
      <w:r w:rsidRPr="001A0D93">
        <w:rPr>
          <w:rFonts w:ascii="Century Gothic" w:hAnsi="Century Gothic"/>
          <w:sz w:val="20"/>
          <w:szCs w:val="20"/>
        </w:rPr>
        <w:t xml:space="preserve"> la </w:t>
      </w:r>
      <w:proofErr w:type="spellStart"/>
      <w:r w:rsidRPr="001A0D93">
        <w:rPr>
          <w:rFonts w:ascii="Century Gothic" w:hAnsi="Century Gothic"/>
          <w:sz w:val="20"/>
          <w:szCs w:val="20"/>
        </w:rPr>
        <w:t>variazione</w:t>
      </w:r>
      <w:proofErr w:type="spellEnd"/>
      <w:r w:rsidRPr="001A0D93">
        <w:rPr>
          <w:rFonts w:ascii="Century Gothic" w:hAnsi="Century Gothic"/>
          <w:sz w:val="20"/>
          <w:szCs w:val="20"/>
        </w:rPr>
        <w:t xml:space="preserve"> del cinque per </w:t>
      </w:r>
      <w:proofErr w:type="spellStart"/>
      <w:r w:rsidRPr="001A0D93">
        <w:rPr>
          <w:rFonts w:ascii="Century Gothic" w:hAnsi="Century Gothic"/>
          <w:sz w:val="20"/>
          <w:szCs w:val="20"/>
        </w:rPr>
        <w:t>cento</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applicata</w:t>
      </w:r>
      <w:proofErr w:type="spellEnd"/>
      <w:r w:rsidRPr="001A0D93">
        <w:rPr>
          <w:rFonts w:ascii="Century Gothic" w:hAnsi="Century Gothic"/>
          <w:sz w:val="20"/>
          <w:szCs w:val="20"/>
        </w:rPr>
        <w:t xml:space="preserve"> alle </w:t>
      </w:r>
      <w:proofErr w:type="spellStart"/>
      <w:r w:rsidRPr="001A0D93">
        <w:rPr>
          <w:rFonts w:ascii="Century Gothic" w:hAnsi="Century Gothic"/>
          <w:sz w:val="20"/>
          <w:szCs w:val="20"/>
        </w:rPr>
        <w:t>prestazioni</w:t>
      </w:r>
      <w:proofErr w:type="spellEnd"/>
      <w:r w:rsidRPr="001A0D93">
        <w:rPr>
          <w:rFonts w:ascii="Century Gothic" w:hAnsi="Century Gothic"/>
          <w:sz w:val="20"/>
          <w:szCs w:val="20"/>
        </w:rPr>
        <w:t xml:space="preserve"> da </w:t>
      </w:r>
      <w:proofErr w:type="spellStart"/>
      <w:r w:rsidRPr="001A0D93">
        <w:rPr>
          <w:rFonts w:ascii="Century Gothic" w:hAnsi="Century Gothic"/>
          <w:sz w:val="20"/>
          <w:szCs w:val="20"/>
        </w:rPr>
        <w:t>eseguire</w:t>
      </w:r>
      <w:proofErr w:type="spellEnd"/>
      <w:r w:rsidRPr="001A0D93">
        <w:rPr>
          <w:rFonts w:ascii="Century Gothic" w:hAnsi="Century Gothic"/>
          <w:sz w:val="20"/>
          <w:szCs w:val="20"/>
        </w:rPr>
        <w:t>.</w:t>
      </w:r>
    </w:p>
    <w:p w14:paraId="652FC566" w14:textId="77777777" w:rsidR="00B3254B" w:rsidRPr="001A0D93" w:rsidRDefault="00B3254B" w:rsidP="00B3254B">
      <w:pPr>
        <w:spacing w:line="276" w:lineRule="auto"/>
        <w:jc w:val="both"/>
        <w:rPr>
          <w:rFonts w:ascii="Century Gothic" w:hAnsi="Century Gothic"/>
          <w:sz w:val="20"/>
          <w:szCs w:val="20"/>
        </w:rPr>
      </w:pPr>
      <w:r w:rsidRPr="001A0D93">
        <w:rPr>
          <w:rFonts w:ascii="Century Gothic" w:hAnsi="Century Gothic"/>
          <w:sz w:val="20"/>
          <w:szCs w:val="20"/>
        </w:rPr>
        <w:t xml:space="preserve">Ai </w:t>
      </w:r>
      <w:proofErr w:type="spellStart"/>
      <w:r w:rsidRPr="001A0D93">
        <w:rPr>
          <w:rFonts w:ascii="Century Gothic" w:hAnsi="Century Gothic"/>
          <w:sz w:val="20"/>
          <w:szCs w:val="20"/>
        </w:rPr>
        <w:t>fini</w:t>
      </w:r>
      <w:proofErr w:type="spellEnd"/>
      <w:r w:rsidRPr="001A0D93">
        <w:rPr>
          <w:rFonts w:ascii="Century Gothic" w:hAnsi="Century Gothic"/>
          <w:sz w:val="20"/>
          <w:szCs w:val="20"/>
        </w:rPr>
        <w:t xml:space="preserve"> della </w:t>
      </w:r>
      <w:proofErr w:type="spellStart"/>
      <w:r w:rsidRPr="001A0D93">
        <w:rPr>
          <w:rFonts w:ascii="Century Gothic" w:hAnsi="Century Gothic"/>
          <w:sz w:val="20"/>
          <w:szCs w:val="20"/>
        </w:rPr>
        <w:t>determinazione</w:t>
      </w:r>
      <w:proofErr w:type="spellEnd"/>
      <w:r w:rsidRPr="001A0D93">
        <w:rPr>
          <w:rFonts w:ascii="Century Gothic" w:hAnsi="Century Gothic"/>
          <w:sz w:val="20"/>
          <w:szCs w:val="20"/>
        </w:rPr>
        <w:t xml:space="preserve"> della </w:t>
      </w:r>
      <w:proofErr w:type="spellStart"/>
      <w:r w:rsidRPr="001A0D93">
        <w:rPr>
          <w:rFonts w:ascii="Century Gothic" w:hAnsi="Century Gothic"/>
          <w:sz w:val="20"/>
          <w:szCs w:val="20"/>
        </w:rPr>
        <w:t>variazione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dei</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costi</w:t>
      </w:r>
      <w:proofErr w:type="spellEnd"/>
      <w:r w:rsidRPr="001A0D93">
        <w:rPr>
          <w:rFonts w:ascii="Century Gothic" w:hAnsi="Century Gothic"/>
          <w:sz w:val="20"/>
          <w:szCs w:val="20"/>
        </w:rPr>
        <w:t xml:space="preserve"> e </w:t>
      </w:r>
      <w:proofErr w:type="spellStart"/>
      <w:r w:rsidRPr="001A0D93">
        <w:rPr>
          <w:rFonts w:ascii="Century Gothic" w:hAnsi="Century Gothic"/>
          <w:sz w:val="20"/>
          <w:szCs w:val="20"/>
        </w:rPr>
        <w:t>dei</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prezzi</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si</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utilizza</w:t>
      </w:r>
      <w:proofErr w:type="spellEnd"/>
      <w:r w:rsidRPr="001A0D93">
        <w:rPr>
          <w:rFonts w:ascii="Century Gothic" w:hAnsi="Century Gothic"/>
          <w:sz w:val="20"/>
          <w:szCs w:val="20"/>
        </w:rPr>
        <w:t xml:space="preserve"> il </w:t>
      </w:r>
      <w:proofErr w:type="spellStart"/>
      <w:r w:rsidRPr="001A0D93">
        <w:rPr>
          <w:rFonts w:ascii="Century Gothic" w:hAnsi="Century Gothic"/>
          <w:sz w:val="20"/>
          <w:szCs w:val="20"/>
        </w:rPr>
        <w:t>seguente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indice</w:t>
      </w:r>
      <w:proofErr w:type="spellEnd"/>
      <w:r w:rsidRPr="001A0D93">
        <w:rPr>
          <w:rFonts w:ascii="Century Gothic" w:hAnsi="Century Gothic"/>
          <w:sz w:val="20"/>
          <w:szCs w:val="20"/>
        </w:rPr>
        <w:t xml:space="preserve"> ISTAT </w:t>
      </w:r>
      <w:proofErr w:type="spellStart"/>
      <w:r w:rsidRPr="001A0D93">
        <w:rPr>
          <w:rFonts w:ascii="Century Gothic" w:hAnsi="Century Gothic"/>
          <w:sz w:val="20"/>
          <w:szCs w:val="20"/>
        </w:rPr>
        <w:t>Prezzi</w:t>
      </w:r>
      <w:proofErr w:type="spellEnd"/>
      <w:r w:rsidRPr="001A0D93">
        <w:rPr>
          <w:rFonts w:ascii="Century Gothic" w:hAnsi="Century Gothic"/>
          <w:sz w:val="20"/>
          <w:szCs w:val="20"/>
        </w:rPr>
        <w:t xml:space="preserve"> alla </w:t>
      </w:r>
      <w:proofErr w:type="spellStart"/>
      <w:r w:rsidRPr="001A0D93">
        <w:rPr>
          <w:rFonts w:ascii="Century Gothic" w:hAnsi="Century Gothic"/>
          <w:sz w:val="20"/>
          <w:szCs w:val="20"/>
        </w:rPr>
        <w:t>Produzione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dei</w:t>
      </w:r>
      <w:proofErr w:type="spellEnd"/>
      <w:r w:rsidRPr="001A0D93">
        <w:rPr>
          <w:rFonts w:ascii="Century Gothic" w:hAnsi="Century Gothic"/>
          <w:sz w:val="20"/>
          <w:szCs w:val="20"/>
        </w:rPr>
        <w:t xml:space="preserve"> Servizi - "business to business"(</w:t>
      </w:r>
      <w:proofErr w:type="spellStart"/>
      <w:r w:rsidRPr="001A0D93">
        <w:rPr>
          <w:rFonts w:ascii="Century Gothic" w:hAnsi="Century Gothic"/>
          <w:sz w:val="20"/>
          <w:szCs w:val="20"/>
        </w:rPr>
        <w:t>BtoB</w:t>
      </w:r>
      <w:proofErr w:type="spellEnd"/>
      <w:r w:rsidRPr="001A0D93">
        <w:rPr>
          <w:rFonts w:ascii="Century Gothic" w:hAnsi="Century Gothic"/>
          <w:sz w:val="20"/>
          <w:szCs w:val="20"/>
        </w:rPr>
        <w:t xml:space="preserve">) per </w:t>
      </w:r>
      <w:proofErr w:type="spellStart"/>
      <w:r w:rsidRPr="001A0D93">
        <w:rPr>
          <w:rFonts w:ascii="Century Gothic" w:hAnsi="Century Gothic"/>
          <w:sz w:val="20"/>
          <w:szCs w:val="20"/>
        </w:rPr>
        <w:t>settore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economico</w:t>
      </w:r>
      <w:proofErr w:type="spellEnd"/>
      <w:r w:rsidRPr="001A0D93">
        <w:rPr>
          <w:rFonts w:ascii="Century Gothic" w:hAnsi="Century Gothic"/>
          <w:sz w:val="20"/>
          <w:szCs w:val="20"/>
        </w:rPr>
        <w:t xml:space="preserve"> ATECO: </w:t>
      </w:r>
    </w:p>
    <w:p w14:paraId="74B4C9EB" w14:textId="77777777" w:rsidR="00B3254B" w:rsidRPr="001A0D93" w:rsidRDefault="00B3254B" w:rsidP="00B3254B">
      <w:pPr>
        <w:spacing w:line="276" w:lineRule="auto"/>
        <w:jc w:val="both"/>
        <w:rPr>
          <w:rFonts w:ascii="Century Gothic" w:hAnsi="Century Gothic"/>
          <w:sz w:val="20"/>
          <w:szCs w:val="20"/>
        </w:rPr>
      </w:pPr>
    </w:p>
    <w:p w14:paraId="56B343D7" w14:textId="77777777" w:rsidR="00B3254B" w:rsidRPr="001A0D93" w:rsidRDefault="00B3254B" w:rsidP="00B3254B">
      <w:pPr>
        <w:spacing w:line="276" w:lineRule="auto"/>
        <w:jc w:val="both"/>
        <w:rPr>
          <w:rFonts w:ascii="Century Gothic" w:hAnsi="Century Gothic"/>
          <w:sz w:val="20"/>
          <w:szCs w:val="20"/>
        </w:rPr>
      </w:pPr>
      <w:r w:rsidRPr="001A0D93">
        <w:rPr>
          <w:rFonts w:ascii="Century Gothic" w:hAnsi="Century Gothic"/>
          <w:sz w:val="20"/>
          <w:szCs w:val="20"/>
        </w:rPr>
        <w:t xml:space="preserve">CPV: 72261000-2 - Servizi di </w:t>
      </w:r>
      <w:proofErr w:type="spellStart"/>
      <w:r w:rsidRPr="001A0D93">
        <w:rPr>
          <w:rFonts w:ascii="Century Gothic" w:hAnsi="Century Gothic"/>
          <w:sz w:val="20"/>
          <w:szCs w:val="20"/>
        </w:rPr>
        <w:t>assistenza</w:t>
      </w:r>
      <w:proofErr w:type="spellEnd"/>
      <w:r w:rsidRPr="001A0D93">
        <w:rPr>
          <w:rFonts w:ascii="Century Gothic" w:hAnsi="Century Gothic"/>
          <w:sz w:val="20"/>
          <w:szCs w:val="20"/>
        </w:rPr>
        <w:t xml:space="preserve"> software</w:t>
      </w:r>
    </w:p>
    <w:p w14:paraId="363E7888" w14:textId="77777777" w:rsidR="00B3254B" w:rsidRPr="001A0D93" w:rsidRDefault="00B3254B" w:rsidP="00B3254B">
      <w:pPr>
        <w:spacing w:line="276" w:lineRule="auto"/>
        <w:jc w:val="both"/>
        <w:rPr>
          <w:rFonts w:ascii="Century Gothic" w:hAnsi="Century Gothic"/>
          <w:bCs/>
          <w:sz w:val="20"/>
          <w:szCs w:val="20"/>
          <w:lang w:eastAsia="it-IT"/>
        </w:rPr>
      </w:pPr>
    </w:p>
    <w:tbl>
      <w:tblPr>
        <w:tblW w:w="8308" w:type="dxa"/>
        <w:jc w:val="center"/>
        <w:tblLayout w:type="fixed"/>
        <w:tblCellMar>
          <w:top w:w="55" w:type="dxa"/>
          <w:left w:w="55" w:type="dxa"/>
          <w:bottom w:w="55" w:type="dxa"/>
          <w:right w:w="55" w:type="dxa"/>
        </w:tblCellMar>
        <w:tblLook w:val="04A0" w:firstRow="1" w:lastRow="0" w:firstColumn="1" w:lastColumn="0" w:noHBand="0" w:noVBand="1"/>
      </w:tblPr>
      <w:tblGrid>
        <w:gridCol w:w="756"/>
        <w:gridCol w:w="2074"/>
        <w:gridCol w:w="3119"/>
        <w:gridCol w:w="2359"/>
      </w:tblGrid>
      <w:tr w:rsidR="00B3254B" w:rsidRPr="001A0D93" w14:paraId="03C73196" w14:textId="77777777" w:rsidTr="00274DC8">
        <w:trPr>
          <w:trHeight w:val="580"/>
          <w:jc w:val="center"/>
        </w:trPr>
        <w:tc>
          <w:tcPr>
            <w:tcW w:w="756" w:type="dxa"/>
            <w:tcBorders>
              <w:top w:val="single" w:sz="4" w:space="0" w:color="000000"/>
              <w:left w:val="single" w:sz="4" w:space="0" w:color="000000"/>
              <w:bottom w:val="single" w:sz="4" w:space="0" w:color="000000"/>
              <w:right w:val="nil"/>
            </w:tcBorders>
            <w:vAlign w:val="center"/>
            <w:hideMark/>
          </w:tcPr>
          <w:p w14:paraId="15A2C2B0" w14:textId="77777777" w:rsidR="00B3254B" w:rsidRPr="001A0D93" w:rsidRDefault="00B3254B" w:rsidP="00B3254B">
            <w:pPr>
              <w:spacing w:line="276" w:lineRule="auto"/>
              <w:jc w:val="both"/>
              <w:rPr>
                <w:rFonts w:ascii="Century Gothic" w:hAnsi="Century Gothic"/>
                <w:b/>
                <w:sz w:val="20"/>
                <w:szCs w:val="20"/>
                <w:lang w:eastAsia="it-IT"/>
              </w:rPr>
            </w:pPr>
            <w:r w:rsidRPr="001A0D93">
              <w:rPr>
                <w:rFonts w:ascii="Century Gothic" w:hAnsi="Century Gothic"/>
                <w:b/>
                <w:sz w:val="20"/>
                <w:szCs w:val="20"/>
                <w:lang w:eastAsia="it-IT"/>
              </w:rPr>
              <w:t>PROG.</w:t>
            </w:r>
          </w:p>
        </w:tc>
        <w:tc>
          <w:tcPr>
            <w:tcW w:w="2074" w:type="dxa"/>
            <w:tcBorders>
              <w:top w:val="single" w:sz="4" w:space="0" w:color="000000"/>
              <w:left w:val="single" w:sz="4" w:space="0" w:color="000000"/>
              <w:bottom w:val="single" w:sz="4" w:space="0" w:color="000000"/>
              <w:right w:val="nil"/>
            </w:tcBorders>
            <w:vAlign w:val="center"/>
            <w:hideMark/>
          </w:tcPr>
          <w:p w14:paraId="2013A624" w14:textId="77777777" w:rsidR="00B3254B" w:rsidRPr="001A0D93" w:rsidRDefault="00B3254B" w:rsidP="00B3254B">
            <w:pPr>
              <w:spacing w:line="276" w:lineRule="auto"/>
              <w:jc w:val="both"/>
              <w:rPr>
                <w:rFonts w:ascii="Century Gothic" w:hAnsi="Century Gothic"/>
                <w:b/>
                <w:sz w:val="20"/>
                <w:szCs w:val="20"/>
                <w:lang w:eastAsia="it-IT"/>
              </w:rPr>
            </w:pPr>
            <w:r w:rsidRPr="001A0D93">
              <w:rPr>
                <w:rFonts w:ascii="Century Gothic" w:hAnsi="Century Gothic"/>
                <w:b/>
                <w:sz w:val="20"/>
                <w:szCs w:val="20"/>
                <w:lang w:eastAsia="it-IT"/>
              </w:rPr>
              <w:t>TIPOLOGIA DI INDICATORE ISTAT</w:t>
            </w:r>
          </w:p>
        </w:tc>
        <w:tc>
          <w:tcPr>
            <w:tcW w:w="3119" w:type="dxa"/>
            <w:tcBorders>
              <w:top w:val="single" w:sz="4" w:space="0" w:color="000000"/>
              <w:left w:val="single" w:sz="4" w:space="0" w:color="000000"/>
              <w:bottom w:val="single" w:sz="4" w:space="0" w:color="000000"/>
              <w:right w:val="nil"/>
            </w:tcBorders>
            <w:vAlign w:val="center"/>
            <w:hideMark/>
          </w:tcPr>
          <w:p w14:paraId="2CD98281" w14:textId="77777777" w:rsidR="00B3254B" w:rsidRPr="001A0D93" w:rsidRDefault="00B3254B" w:rsidP="00B3254B">
            <w:pPr>
              <w:spacing w:line="276" w:lineRule="auto"/>
              <w:jc w:val="both"/>
              <w:rPr>
                <w:rFonts w:ascii="Century Gothic" w:hAnsi="Century Gothic"/>
                <w:b/>
                <w:sz w:val="20"/>
                <w:szCs w:val="20"/>
                <w:lang w:eastAsia="it-IT"/>
              </w:rPr>
            </w:pPr>
            <w:r w:rsidRPr="001A0D93">
              <w:rPr>
                <w:rFonts w:ascii="Century Gothic" w:hAnsi="Century Gothic"/>
                <w:b/>
                <w:sz w:val="20"/>
                <w:szCs w:val="20"/>
                <w:lang w:eastAsia="it-IT"/>
              </w:rPr>
              <w:t>DESCRIZIONE</w:t>
            </w:r>
          </w:p>
        </w:tc>
        <w:tc>
          <w:tcPr>
            <w:tcW w:w="2359" w:type="dxa"/>
            <w:tcBorders>
              <w:top w:val="single" w:sz="4" w:space="0" w:color="000000"/>
              <w:left w:val="single" w:sz="4" w:space="0" w:color="000000"/>
              <w:bottom w:val="single" w:sz="4" w:space="0" w:color="000000"/>
              <w:right w:val="single" w:sz="4" w:space="0" w:color="000000"/>
            </w:tcBorders>
            <w:vAlign w:val="center"/>
            <w:hideMark/>
          </w:tcPr>
          <w:p w14:paraId="2F705705" w14:textId="77777777" w:rsidR="00B3254B" w:rsidRPr="001A0D93" w:rsidRDefault="00B3254B" w:rsidP="00B3254B">
            <w:pPr>
              <w:spacing w:line="276" w:lineRule="auto"/>
              <w:jc w:val="both"/>
              <w:rPr>
                <w:rFonts w:ascii="Century Gothic" w:hAnsi="Century Gothic"/>
                <w:b/>
                <w:sz w:val="20"/>
                <w:szCs w:val="20"/>
                <w:lang w:eastAsia="it-IT"/>
              </w:rPr>
            </w:pPr>
            <w:r w:rsidRPr="001A0D93">
              <w:rPr>
                <w:rFonts w:ascii="Century Gothic" w:hAnsi="Century Gothic"/>
                <w:b/>
                <w:sz w:val="20"/>
                <w:szCs w:val="20"/>
                <w:lang w:eastAsia="it-IT"/>
              </w:rPr>
              <w:t>INCIDENZA PERCENTUALE</w:t>
            </w:r>
          </w:p>
        </w:tc>
      </w:tr>
      <w:tr w:rsidR="00B3254B" w:rsidRPr="001A0D93" w14:paraId="01425D60" w14:textId="77777777" w:rsidTr="00274DC8">
        <w:trPr>
          <w:trHeight w:val="855"/>
          <w:jc w:val="center"/>
        </w:trPr>
        <w:tc>
          <w:tcPr>
            <w:tcW w:w="756" w:type="dxa"/>
            <w:tcBorders>
              <w:top w:val="nil"/>
              <w:left w:val="single" w:sz="4" w:space="0" w:color="000000"/>
              <w:bottom w:val="single" w:sz="4" w:space="0" w:color="000000"/>
              <w:right w:val="nil"/>
            </w:tcBorders>
            <w:vAlign w:val="center"/>
          </w:tcPr>
          <w:p w14:paraId="0BC60802" w14:textId="77777777" w:rsidR="00B3254B" w:rsidRPr="001A0D93" w:rsidRDefault="00B3254B" w:rsidP="00B3254B">
            <w:pPr>
              <w:spacing w:line="276" w:lineRule="auto"/>
              <w:jc w:val="both"/>
              <w:rPr>
                <w:rFonts w:ascii="Century Gothic" w:hAnsi="Century Gothic"/>
                <w:bCs/>
                <w:sz w:val="20"/>
                <w:szCs w:val="20"/>
                <w:lang w:eastAsia="it-IT"/>
              </w:rPr>
            </w:pPr>
            <w:r w:rsidRPr="001A0D93">
              <w:rPr>
                <w:rFonts w:ascii="Century Gothic" w:hAnsi="Century Gothic"/>
                <w:bCs/>
                <w:sz w:val="20"/>
                <w:szCs w:val="20"/>
                <w:lang w:eastAsia="it-IT"/>
              </w:rPr>
              <w:t>1</w:t>
            </w:r>
          </w:p>
        </w:tc>
        <w:tc>
          <w:tcPr>
            <w:tcW w:w="2074" w:type="dxa"/>
            <w:tcBorders>
              <w:top w:val="nil"/>
              <w:left w:val="single" w:sz="4" w:space="0" w:color="000000"/>
              <w:bottom w:val="single" w:sz="4" w:space="0" w:color="000000"/>
              <w:right w:val="nil"/>
            </w:tcBorders>
            <w:vAlign w:val="center"/>
          </w:tcPr>
          <w:p w14:paraId="472DF743" w14:textId="77777777" w:rsidR="00B3254B" w:rsidRPr="001A0D93" w:rsidRDefault="00B3254B" w:rsidP="00B3254B">
            <w:pPr>
              <w:spacing w:line="276" w:lineRule="auto"/>
              <w:jc w:val="both"/>
              <w:rPr>
                <w:rFonts w:ascii="Century Gothic" w:hAnsi="Century Gothic"/>
                <w:bCs/>
                <w:sz w:val="20"/>
                <w:szCs w:val="20"/>
                <w:lang w:eastAsia="it-IT"/>
              </w:rPr>
            </w:pPr>
            <w:r w:rsidRPr="001A0D93">
              <w:rPr>
                <w:rFonts w:ascii="Century Gothic" w:hAnsi="Century Gothic"/>
                <w:bCs/>
                <w:sz w:val="20"/>
                <w:szCs w:val="20"/>
                <w:lang w:eastAsia="it-IT"/>
              </w:rPr>
              <w:t>PPS (</w:t>
            </w:r>
            <w:proofErr w:type="spellStart"/>
            <w:r w:rsidRPr="001A0D93">
              <w:rPr>
                <w:rFonts w:ascii="Century Gothic" w:hAnsi="Century Gothic"/>
                <w:bCs/>
                <w:sz w:val="20"/>
                <w:szCs w:val="20"/>
                <w:lang w:eastAsia="it-IT"/>
              </w:rPr>
              <w:t>Prezzi</w:t>
            </w:r>
            <w:proofErr w:type="spellEnd"/>
            <w:r w:rsidRPr="001A0D93">
              <w:rPr>
                <w:rFonts w:ascii="Century Gothic" w:hAnsi="Century Gothic"/>
                <w:bCs/>
                <w:sz w:val="20"/>
                <w:szCs w:val="20"/>
                <w:lang w:eastAsia="it-IT"/>
              </w:rPr>
              <w:t xml:space="preserve"> alla </w:t>
            </w:r>
            <w:proofErr w:type="spellStart"/>
            <w:r w:rsidRPr="001A0D93">
              <w:rPr>
                <w:rFonts w:ascii="Century Gothic" w:hAnsi="Century Gothic"/>
                <w:bCs/>
                <w:sz w:val="20"/>
                <w:szCs w:val="20"/>
                <w:lang w:eastAsia="it-IT"/>
              </w:rPr>
              <w:t>Produzione</w:t>
            </w:r>
            <w:proofErr w:type="spellEnd"/>
            <w:r w:rsidRPr="001A0D93">
              <w:rPr>
                <w:rFonts w:ascii="Century Gothic" w:hAnsi="Century Gothic"/>
                <w:bCs/>
                <w:sz w:val="20"/>
                <w:szCs w:val="20"/>
                <w:lang w:eastAsia="it-IT"/>
              </w:rPr>
              <w:t xml:space="preserve"> </w:t>
            </w:r>
            <w:proofErr w:type="spellStart"/>
            <w:r w:rsidRPr="001A0D93">
              <w:rPr>
                <w:rFonts w:ascii="Century Gothic" w:hAnsi="Century Gothic"/>
                <w:bCs/>
                <w:sz w:val="20"/>
                <w:szCs w:val="20"/>
                <w:lang w:eastAsia="it-IT"/>
              </w:rPr>
              <w:t>dei</w:t>
            </w:r>
            <w:proofErr w:type="spellEnd"/>
            <w:r w:rsidRPr="001A0D93">
              <w:rPr>
                <w:rFonts w:ascii="Century Gothic" w:hAnsi="Century Gothic"/>
                <w:bCs/>
                <w:sz w:val="20"/>
                <w:szCs w:val="20"/>
                <w:lang w:eastAsia="it-IT"/>
              </w:rPr>
              <w:t xml:space="preserve"> Servizi)</w:t>
            </w:r>
          </w:p>
        </w:tc>
        <w:tc>
          <w:tcPr>
            <w:tcW w:w="3119" w:type="dxa"/>
            <w:tcBorders>
              <w:top w:val="nil"/>
              <w:left w:val="single" w:sz="4" w:space="0" w:color="000000"/>
              <w:bottom w:val="single" w:sz="4" w:space="0" w:color="000000"/>
              <w:right w:val="nil"/>
            </w:tcBorders>
            <w:vAlign w:val="center"/>
          </w:tcPr>
          <w:p w14:paraId="4973AA91" w14:textId="77777777" w:rsidR="00B3254B" w:rsidRPr="001A0D93" w:rsidRDefault="00B3254B" w:rsidP="00B3254B">
            <w:pPr>
              <w:spacing w:line="276" w:lineRule="auto"/>
              <w:jc w:val="both"/>
              <w:rPr>
                <w:rFonts w:ascii="Century Gothic" w:hAnsi="Century Gothic"/>
                <w:bCs/>
                <w:sz w:val="20"/>
                <w:szCs w:val="20"/>
                <w:lang w:eastAsia="it-IT"/>
              </w:rPr>
            </w:pPr>
            <w:r w:rsidRPr="001A0D93">
              <w:rPr>
                <w:rFonts w:ascii="Century Gothic" w:hAnsi="Century Gothic"/>
                <w:bCs/>
                <w:sz w:val="20"/>
                <w:szCs w:val="20"/>
                <w:lang w:eastAsia="it-IT"/>
              </w:rPr>
              <w:t xml:space="preserve">[62] </w:t>
            </w:r>
            <w:proofErr w:type="spellStart"/>
            <w:r w:rsidRPr="001A0D93">
              <w:rPr>
                <w:rFonts w:ascii="Century Gothic" w:hAnsi="Century Gothic"/>
                <w:bCs/>
                <w:sz w:val="20"/>
                <w:szCs w:val="20"/>
                <w:lang w:eastAsia="it-IT"/>
              </w:rPr>
              <w:t>Produzione</w:t>
            </w:r>
            <w:proofErr w:type="spellEnd"/>
            <w:r w:rsidRPr="001A0D93">
              <w:rPr>
                <w:rFonts w:ascii="Century Gothic" w:hAnsi="Century Gothic"/>
                <w:bCs/>
                <w:sz w:val="20"/>
                <w:szCs w:val="20"/>
                <w:lang w:eastAsia="it-IT"/>
              </w:rPr>
              <w:t xml:space="preserve"> di software, </w:t>
            </w:r>
            <w:proofErr w:type="spellStart"/>
            <w:r w:rsidRPr="001A0D93">
              <w:rPr>
                <w:rFonts w:ascii="Century Gothic" w:hAnsi="Century Gothic"/>
                <w:bCs/>
                <w:sz w:val="20"/>
                <w:szCs w:val="20"/>
                <w:lang w:eastAsia="it-IT"/>
              </w:rPr>
              <w:t>consulenza</w:t>
            </w:r>
            <w:proofErr w:type="spellEnd"/>
            <w:r w:rsidRPr="001A0D93">
              <w:rPr>
                <w:rFonts w:ascii="Century Gothic" w:hAnsi="Century Gothic"/>
                <w:bCs/>
                <w:sz w:val="20"/>
                <w:szCs w:val="20"/>
                <w:lang w:eastAsia="it-IT"/>
              </w:rPr>
              <w:t xml:space="preserve"> informatica e </w:t>
            </w:r>
            <w:proofErr w:type="spellStart"/>
            <w:r w:rsidRPr="001A0D93">
              <w:rPr>
                <w:rFonts w:ascii="Century Gothic" w:hAnsi="Century Gothic"/>
                <w:bCs/>
                <w:sz w:val="20"/>
                <w:szCs w:val="20"/>
                <w:lang w:eastAsia="it-IT"/>
              </w:rPr>
              <w:t>attività</w:t>
            </w:r>
            <w:proofErr w:type="spellEnd"/>
            <w:r w:rsidRPr="001A0D93">
              <w:rPr>
                <w:rFonts w:ascii="Century Gothic" w:hAnsi="Century Gothic"/>
                <w:bCs/>
                <w:sz w:val="20"/>
                <w:szCs w:val="20"/>
                <w:lang w:eastAsia="it-IT"/>
              </w:rPr>
              <w:t xml:space="preserve"> </w:t>
            </w:r>
            <w:proofErr w:type="spellStart"/>
            <w:r w:rsidRPr="001A0D93">
              <w:rPr>
                <w:rFonts w:ascii="Century Gothic" w:hAnsi="Century Gothic"/>
                <w:bCs/>
                <w:sz w:val="20"/>
                <w:szCs w:val="20"/>
                <w:lang w:eastAsia="it-IT"/>
              </w:rPr>
              <w:t>connesse</w:t>
            </w:r>
            <w:proofErr w:type="spellEnd"/>
          </w:p>
        </w:tc>
        <w:tc>
          <w:tcPr>
            <w:tcW w:w="2359" w:type="dxa"/>
            <w:tcBorders>
              <w:top w:val="nil"/>
              <w:left w:val="single" w:sz="4" w:space="0" w:color="000000"/>
              <w:bottom w:val="single" w:sz="4" w:space="0" w:color="000000"/>
              <w:right w:val="single" w:sz="4" w:space="0" w:color="000000"/>
            </w:tcBorders>
            <w:vAlign w:val="center"/>
          </w:tcPr>
          <w:p w14:paraId="756365B9" w14:textId="77777777" w:rsidR="00B3254B" w:rsidRPr="001A0D93" w:rsidRDefault="00B3254B" w:rsidP="00B3254B">
            <w:pPr>
              <w:spacing w:line="276" w:lineRule="auto"/>
              <w:jc w:val="both"/>
              <w:rPr>
                <w:rFonts w:ascii="Century Gothic" w:hAnsi="Century Gothic"/>
                <w:bCs/>
                <w:sz w:val="20"/>
                <w:szCs w:val="20"/>
                <w:lang w:eastAsia="it-IT"/>
              </w:rPr>
            </w:pPr>
            <w:r w:rsidRPr="001A0D93">
              <w:rPr>
                <w:rFonts w:ascii="Century Gothic" w:hAnsi="Century Gothic"/>
                <w:bCs/>
                <w:sz w:val="20"/>
                <w:szCs w:val="20"/>
                <w:lang w:eastAsia="it-IT"/>
              </w:rPr>
              <w:t>100%</w:t>
            </w:r>
          </w:p>
        </w:tc>
      </w:tr>
    </w:tbl>
    <w:p w14:paraId="6A04E664" w14:textId="77777777" w:rsidR="00B3254B" w:rsidRPr="001A0D93" w:rsidRDefault="00B3254B" w:rsidP="00B3254B">
      <w:pPr>
        <w:spacing w:line="276" w:lineRule="auto"/>
        <w:jc w:val="both"/>
        <w:rPr>
          <w:rFonts w:ascii="Century Gothic" w:hAnsi="Century Gothic"/>
          <w:sz w:val="20"/>
          <w:szCs w:val="20"/>
        </w:rPr>
      </w:pPr>
    </w:p>
    <w:p w14:paraId="59078536" w14:textId="77777777" w:rsidR="00B3254B" w:rsidRPr="001A0D93" w:rsidRDefault="00B3254B" w:rsidP="00B3254B">
      <w:pPr>
        <w:spacing w:line="276" w:lineRule="auto"/>
        <w:jc w:val="both"/>
        <w:rPr>
          <w:rFonts w:ascii="Century Gothic" w:hAnsi="Century Gothic" w:cs="Calibri"/>
          <w:sz w:val="20"/>
          <w:szCs w:val="20"/>
          <w:lang w:eastAsia="it-IT"/>
        </w:rPr>
      </w:pPr>
      <w:r w:rsidRPr="001A0D93">
        <w:rPr>
          <w:rFonts w:ascii="Century Gothic" w:hAnsi="Century Gothic" w:cs="Calibri"/>
          <w:sz w:val="20"/>
          <w:szCs w:val="20"/>
          <w:lang w:eastAsia="it-IT"/>
        </w:rPr>
        <w:lastRenderedPageBreak/>
        <w:t xml:space="preserve">Il </w:t>
      </w:r>
      <w:proofErr w:type="spellStart"/>
      <w:r w:rsidRPr="001A0D93">
        <w:rPr>
          <w:rFonts w:ascii="Century Gothic" w:hAnsi="Century Gothic" w:cs="Calibri"/>
          <w:sz w:val="20"/>
          <w:szCs w:val="20"/>
          <w:lang w:eastAsia="it-IT"/>
        </w:rPr>
        <w:t>calcolo</w:t>
      </w:r>
      <w:proofErr w:type="spellEnd"/>
      <w:r w:rsidRPr="001A0D93">
        <w:rPr>
          <w:rFonts w:ascii="Century Gothic" w:hAnsi="Century Gothic" w:cs="Calibri"/>
          <w:sz w:val="20"/>
          <w:szCs w:val="20"/>
          <w:lang w:eastAsia="it-IT"/>
        </w:rPr>
        <w:t xml:space="preserve"> della </w:t>
      </w:r>
      <w:proofErr w:type="spellStart"/>
      <w:r w:rsidRPr="001A0D93">
        <w:rPr>
          <w:rFonts w:ascii="Century Gothic" w:hAnsi="Century Gothic" w:cs="Calibri"/>
          <w:sz w:val="20"/>
          <w:szCs w:val="20"/>
          <w:lang w:eastAsia="it-IT"/>
        </w:rPr>
        <w:t>variazione</w:t>
      </w:r>
      <w:proofErr w:type="spellEnd"/>
      <w:r w:rsidRPr="001A0D93">
        <w:rPr>
          <w:rFonts w:ascii="Century Gothic" w:hAnsi="Century Gothic" w:cs="Calibri"/>
          <w:sz w:val="20"/>
          <w:szCs w:val="20"/>
          <w:lang w:eastAsia="it-IT"/>
        </w:rPr>
        <w:t xml:space="preserve"> degli </w:t>
      </w:r>
      <w:proofErr w:type="spellStart"/>
      <w:r w:rsidRPr="001A0D93">
        <w:rPr>
          <w:rFonts w:ascii="Century Gothic" w:hAnsi="Century Gothic" w:cs="Calibri"/>
          <w:sz w:val="20"/>
          <w:szCs w:val="20"/>
          <w:lang w:eastAsia="it-IT"/>
        </w:rPr>
        <w:t>indici</w:t>
      </w:r>
      <w:proofErr w:type="spellEnd"/>
      <w:r w:rsidRPr="001A0D93">
        <w:rPr>
          <w:rFonts w:ascii="Century Gothic" w:hAnsi="Century Gothic" w:cs="Calibri"/>
          <w:sz w:val="20"/>
          <w:szCs w:val="20"/>
          <w:lang w:eastAsia="it-IT"/>
        </w:rPr>
        <w:t xml:space="preserve"> </w:t>
      </w:r>
      <w:proofErr w:type="spellStart"/>
      <w:r w:rsidRPr="001A0D93">
        <w:rPr>
          <w:rFonts w:ascii="Century Gothic" w:hAnsi="Century Gothic" w:cs="Calibri"/>
          <w:sz w:val="20"/>
          <w:szCs w:val="20"/>
          <w:lang w:eastAsia="it-IT"/>
        </w:rPr>
        <w:t>sarà</w:t>
      </w:r>
      <w:proofErr w:type="spellEnd"/>
      <w:r w:rsidRPr="001A0D93">
        <w:rPr>
          <w:rFonts w:ascii="Century Gothic" w:hAnsi="Century Gothic" w:cs="Calibri"/>
          <w:sz w:val="20"/>
          <w:szCs w:val="20"/>
          <w:lang w:eastAsia="it-IT"/>
        </w:rPr>
        <w:t xml:space="preserve"> </w:t>
      </w:r>
      <w:proofErr w:type="spellStart"/>
      <w:r w:rsidRPr="001A0D93">
        <w:rPr>
          <w:rFonts w:ascii="Century Gothic" w:hAnsi="Century Gothic" w:cs="Calibri"/>
          <w:sz w:val="20"/>
          <w:szCs w:val="20"/>
          <w:lang w:eastAsia="it-IT"/>
        </w:rPr>
        <w:t>effettuato</w:t>
      </w:r>
      <w:proofErr w:type="spellEnd"/>
      <w:r w:rsidRPr="001A0D93">
        <w:rPr>
          <w:rFonts w:ascii="Century Gothic" w:hAnsi="Century Gothic" w:cs="Calibri"/>
          <w:sz w:val="20"/>
          <w:szCs w:val="20"/>
          <w:lang w:eastAsia="it-IT"/>
        </w:rPr>
        <w:t xml:space="preserve"> </w:t>
      </w:r>
      <w:proofErr w:type="spellStart"/>
      <w:r w:rsidRPr="001A0D93">
        <w:rPr>
          <w:rFonts w:ascii="Century Gothic" w:hAnsi="Century Gothic" w:cs="Calibri"/>
          <w:sz w:val="20"/>
          <w:szCs w:val="20"/>
          <w:lang w:eastAsia="it-IT"/>
        </w:rPr>
        <w:t>applicando</w:t>
      </w:r>
      <w:proofErr w:type="spellEnd"/>
      <w:r w:rsidRPr="001A0D93">
        <w:rPr>
          <w:rFonts w:ascii="Century Gothic" w:hAnsi="Century Gothic" w:cs="Calibri"/>
          <w:sz w:val="20"/>
          <w:szCs w:val="20"/>
          <w:lang w:eastAsia="it-IT"/>
        </w:rPr>
        <w:t xml:space="preserve"> la </w:t>
      </w:r>
      <w:proofErr w:type="spellStart"/>
      <w:r w:rsidRPr="001A0D93">
        <w:rPr>
          <w:rFonts w:ascii="Century Gothic" w:hAnsi="Century Gothic" w:cs="Calibri"/>
          <w:sz w:val="20"/>
          <w:szCs w:val="20"/>
          <w:lang w:eastAsia="it-IT"/>
        </w:rPr>
        <w:t>seguente</w:t>
      </w:r>
      <w:proofErr w:type="spellEnd"/>
      <w:r w:rsidRPr="001A0D93">
        <w:rPr>
          <w:rFonts w:ascii="Century Gothic" w:hAnsi="Century Gothic" w:cs="Calibri"/>
          <w:sz w:val="20"/>
          <w:szCs w:val="20"/>
          <w:lang w:eastAsia="it-IT"/>
        </w:rPr>
        <w:t xml:space="preserve"> formula:</w:t>
      </w:r>
    </w:p>
    <w:tbl>
      <w:tblPr>
        <w:tblW w:w="2541" w:type="dxa"/>
        <w:tblInd w:w="642" w:type="dxa"/>
        <w:shd w:val="clear" w:color="auto" w:fill="FDFDFD"/>
        <w:tblCellMar>
          <w:left w:w="0" w:type="dxa"/>
          <w:right w:w="0" w:type="dxa"/>
        </w:tblCellMar>
        <w:tblLook w:val="04A0" w:firstRow="1" w:lastRow="0" w:firstColumn="1" w:lastColumn="0" w:noHBand="0" w:noVBand="1"/>
      </w:tblPr>
      <w:tblGrid>
        <w:gridCol w:w="432"/>
        <w:gridCol w:w="321"/>
        <w:gridCol w:w="948"/>
        <w:gridCol w:w="280"/>
        <w:gridCol w:w="560"/>
      </w:tblGrid>
      <w:tr w:rsidR="00B3254B" w:rsidRPr="001A0D93" w14:paraId="7922C13E" w14:textId="77777777" w:rsidTr="00274DC8">
        <w:trPr>
          <w:trHeight w:val="570"/>
        </w:trPr>
        <w:tc>
          <w:tcPr>
            <w:tcW w:w="432" w:type="dxa"/>
            <w:vMerge w:val="restart"/>
            <w:shd w:val="clear" w:color="auto" w:fill="FDFDFD"/>
            <w:noWrap/>
            <w:tcMar>
              <w:top w:w="0" w:type="dxa"/>
              <w:left w:w="70" w:type="dxa"/>
              <w:bottom w:w="0" w:type="dxa"/>
              <w:right w:w="70" w:type="dxa"/>
            </w:tcMar>
            <w:vAlign w:val="center"/>
            <w:hideMark/>
          </w:tcPr>
          <w:p w14:paraId="108E49BA" w14:textId="77777777" w:rsidR="00B3254B" w:rsidRPr="001A0D93" w:rsidRDefault="00B3254B" w:rsidP="00B3254B">
            <w:pPr>
              <w:spacing w:line="276" w:lineRule="auto"/>
              <w:jc w:val="both"/>
              <w:rPr>
                <w:rFonts w:ascii="Century Gothic" w:hAnsi="Century Gothic" w:cs="Calibri"/>
                <w:sz w:val="20"/>
                <w:szCs w:val="20"/>
                <w:lang w:eastAsia="it-IT"/>
              </w:rPr>
            </w:pPr>
            <w:r w:rsidRPr="001A0D93">
              <w:rPr>
                <w:rFonts w:ascii="Century Gothic" w:hAnsi="Century Gothic" w:cs="Calibri"/>
                <w:sz w:val="20"/>
                <w:szCs w:val="20"/>
                <w:lang w:eastAsia="it-IT"/>
              </w:rPr>
              <w:t>Vt</w:t>
            </w:r>
          </w:p>
        </w:tc>
        <w:tc>
          <w:tcPr>
            <w:tcW w:w="321" w:type="dxa"/>
            <w:vMerge w:val="restart"/>
            <w:shd w:val="clear" w:color="auto" w:fill="FDFDFD"/>
            <w:noWrap/>
            <w:tcMar>
              <w:top w:w="0" w:type="dxa"/>
              <w:left w:w="70" w:type="dxa"/>
              <w:bottom w:w="0" w:type="dxa"/>
              <w:right w:w="70" w:type="dxa"/>
            </w:tcMar>
            <w:vAlign w:val="center"/>
            <w:hideMark/>
          </w:tcPr>
          <w:p w14:paraId="3DAF27A2" w14:textId="77777777" w:rsidR="00B3254B" w:rsidRPr="001A0D93" w:rsidRDefault="00B3254B" w:rsidP="00B3254B">
            <w:pPr>
              <w:spacing w:line="276" w:lineRule="auto"/>
              <w:jc w:val="both"/>
              <w:rPr>
                <w:rFonts w:ascii="Century Gothic" w:hAnsi="Century Gothic" w:cs="Calibri"/>
                <w:sz w:val="20"/>
                <w:szCs w:val="20"/>
                <w:lang w:eastAsia="it-IT"/>
              </w:rPr>
            </w:pPr>
            <w:r w:rsidRPr="001A0D93">
              <w:rPr>
                <w:rFonts w:ascii="Century Gothic" w:hAnsi="Century Gothic" w:cs="Calibri"/>
                <w:sz w:val="20"/>
                <w:szCs w:val="20"/>
                <w:lang w:eastAsia="it-IT"/>
              </w:rPr>
              <w:t>=</w:t>
            </w:r>
          </w:p>
        </w:tc>
        <w:tc>
          <w:tcPr>
            <w:tcW w:w="948" w:type="dxa"/>
            <w:shd w:val="clear" w:color="auto" w:fill="FDFDFD"/>
            <w:noWrap/>
            <w:tcMar>
              <w:top w:w="0" w:type="dxa"/>
              <w:left w:w="70" w:type="dxa"/>
              <w:bottom w:w="0" w:type="dxa"/>
              <w:right w:w="70" w:type="dxa"/>
            </w:tcMar>
            <w:vAlign w:val="center"/>
            <w:hideMark/>
          </w:tcPr>
          <w:p w14:paraId="03903B23" w14:textId="77777777" w:rsidR="00B3254B" w:rsidRPr="001A0D93" w:rsidRDefault="00B3254B" w:rsidP="00B3254B">
            <w:pPr>
              <w:spacing w:line="276" w:lineRule="auto"/>
              <w:jc w:val="both"/>
              <w:rPr>
                <w:rFonts w:ascii="Century Gothic" w:hAnsi="Century Gothic" w:cs="Calibri"/>
                <w:sz w:val="20"/>
                <w:szCs w:val="20"/>
                <w:lang w:eastAsia="it-IT"/>
              </w:rPr>
            </w:pPr>
            <w:r w:rsidRPr="001A0D93">
              <w:rPr>
                <w:rFonts w:ascii="Century Gothic" w:hAnsi="Century Gothic" w:cs="Calibri"/>
                <w:sz w:val="20"/>
                <w:szCs w:val="20"/>
                <w:lang w:eastAsia="it-IT"/>
              </w:rPr>
              <w:t>It – I0 </w:t>
            </w:r>
          </w:p>
        </w:tc>
        <w:tc>
          <w:tcPr>
            <w:tcW w:w="280" w:type="dxa"/>
            <w:vMerge w:val="restart"/>
            <w:shd w:val="clear" w:color="auto" w:fill="FDFDFD"/>
            <w:noWrap/>
            <w:tcMar>
              <w:top w:w="0" w:type="dxa"/>
              <w:left w:w="70" w:type="dxa"/>
              <w:bottom w:w="0" w:type="dxa"/>
              <w:right w:w="70" w:type="dxa"/>
            </w:tcMar>
            <w:vAlign w:val="center"/>
            <w:hideMark/>
          </w:tcPr>
          <w:p w14:paraId="4F39538E" w14:textId="77777777" w:rsidR="00B3254B" w:rsidRPr="001A0D93" w:rsidRDefault="00B3254B" w:rsidP="00B3254B">
            <w:pPr>
              <w:spacing w:line="276" w:lineRule="auto"/>
              <w:jc w:val="both"/>
              <w:rPr>
                <w:rFonts w:ascii="Century Gothic" w:hAnsi="Century Gothic" w:cs="Calibri"/>
                <w:sz w:val="20"/>
                <w:szCs w:val="20"/>
                <w:lang w:eastAsia="it-IT"/>
              </w:rPr>
            </w:pPr>
            <w:r w:rsidRPr="001A0D93">
              <w:rPr>
                <w:rFonts w:ascii="Century Gothic" w:hAnsi="Century Gothic" w:cs="Calibri"/>
                <w:sz w:val="20"/>
                <w:szCs w:val="20"/>
                <w:lang w:eastAsia="it-IT"/>
              </w:rPr>
              <w:t>*</w:t>
            </w:r>
          </w:p>
        </w:tc>
        <w:tc>
          <w:tcPr>
            <w:tcW w:w="560" w:type="dxa"/>
            <w:vMerge w:val="restart"/>
            <w:shd w:val="clear" w:color="auto" w:fill="FDFDFD"/>
            <w:noWrap/>
            <w:tcMar>
              <w:top w:w="0" w:type="dxa"/>
              <w:left w:w="70" w:type="dxa"/>
              <w:bottom w:w="0" w:type="dxa"/>
              <w:right w:w="70" w:type="dxa"/>
            </w:tcMar>
            <w:vAlign w:val="center"/>
            <w:hideMark/>
          </w:tcPr>
          <w:p w14:paraId="65473E02" w14:textId="77777777" w:rsidR="00B3254B" w:rsidRPr="001A0D93" w:rsidRDefault="00B3254B" w:rsidP="00B3254B">
            <w:pPr>
              <w:spacing w:line="276" w:lineRule="auto"/>
              <w:jc w:val="both"/>
              <w:rPr>
                <w:rFonts w:ascii="Century Gothic" w:hAnsi="Century Gothic" w:cs="Calibri"/>
                <w:sz w:val="20"/>
                <w:szCs w:val="20"/>
                <w:lang w:eastAsia="it-IT"/>
              </w:rPr>
            </w:pPr>
            <w:r w:rsidRPr="001A0D93">
              <w:rPr>
                <w:rFonts w:ascii="Century Gothic" w:hAnsi="Century Gothic" w:cs="Calibri"/>
                <w:sz w:val="20"/>
                <w:szCs w:val="20"/>
                <w:lang w:eastAsia="it-IT"/>
              </w:rPr>
              <w:t>100</w:t>
            </w:r>
          </w:p>
        </w:tc>
      </w:tr>
      <w:tr w:rsidR="00B3254B" w:rsidRPr="001A0D93" w14:paraId="1F618BC7" w14:textId="77777777" w:rsidTr="00274DC8">
        <w:trPr>
          <w:trHeight w:val="570"/>
        </w:trPr>
        <w:tc>
          <w:tcPr>
            <w:tcW w:w="0" w:type="auto"/>
            <w:vMerge/>
            <w:shd w:val="clear" w:color="auto" w:fill="FDFDFD"/>
            <w:vAlign w:val="center"/>
            <w:hideMark/>
          </w:tcPr>
          <w:p w14:paraId="455C64A7" w14:textId="77777777" w:rsidR="00B3254B" w:rsidRPr="001A0D93" w:rsidRDefault="00B3254B" w:rsidP="00B3254B">
            <w:pPr>
              <w:spacing w:line="276" w:lineRule="auto"/>
              <w:jc w:val="both"/>
              <w:rPr>
                <w:rFonts w:ascii="Century Gothic" w:hAnsi="Century Gothic" w:cs="Calibri"/>
                <w:sz w:val="20"/>
                <w:szCs w:val="20"/>
                <w:lang w:eastAsia="it-IT"/>
              </w:rPr>
            </w:pPr>
          </w:p>
        </w:tc>
        <w:tc>
          <w:tcPr>
            <w:tcW w:w="0" w:type="auto"/>
            <w:vMerge/>
            <w:shd w:val="clear" w:color="auto" w:fill="FDFDFD"/>
            <w:vAlign w:val="center"/>
            <w:hideMark/>
          </w:tcPr>
          <w:p w14:paraId="048E41B3" w14:textId="77777777" w:rsidR="00B3254B" w:rsidRPr="001A0D93" w:rsidRDefault="00B3254B" w:rsidP="00B3254B">
            <w:pPr>
              <w:spacing w:line="276" w:lineRule="auto"/>
              <w:jc w:val="both"/>
              <w:rPr>
                <w:rFonts w:ascii="Century Gothic" w:hAnsi="Century Gothic" w:cs="Calibri"/>
                <w:sz w:val="20"/>
                <w:szCs w:val="20"/>
                <w:lang w:eastAsia="it-IT"/>
              </w:rPr>
            </w:pPr>
          </w:p>
        </w:tc>
        <w:tc>
          <w:tcPr>
            <w:tcW w:w="948" w:type="dxa"/>
            <w:shd w:val="clear" w:color="auto" w:fill="FDFDFD"/>
            <w:noWrap/>
            <w:tcMar>
              <w:top w:w="0" w:type="dxa"/>
              <w:left w:w="70" w:type="dxa"/>
              <w:bottom w:w="0" w:type="dxa"/>
              <w:right w:w="70" w:type="dxa"/>
            </w:tcMar>
            <w:vAlign w:val="center"/>
            <w:hideMark/>
          </w:tcPr>
          <w:p w14:paraId="607B1A23" w14:textId="77777777" w:rsidR="00B3254B" w:rsidRPr="001A0D93" w:rsidRDefault="00B3254B" w:rsidP="00B3254B">
            <w:pPr>
              <w:spacing w:line="276" w:lineRule="auto"/>
              <w:jc w:val="both"/>
              <w:rPr>
                <w:rFonts w:ascii="Century Gothic" w:hAnsi="Century Gothic" w:cs="Calibri"/>
                <w:sz w:val="20"/>
                <w:szCs w:val="20"/>
                <w:lang w:eastAsia="it-IT"/>
              </w:rPr>
            </w:pPr>
            <w:r w:rsidRPr="001A0D93">
              <w:rPr>
                <w:rFonts w:ascii="Century Gothic" w:hAnsi="Century Gothic" w:cs="Calibri"/>
                <w:sz w:val="20"/>
                <w:szCs w:val="20"/>
                <w:lang w:eastAsia="it-IT"/>
              </w:rPr>
              <w:t>I0</w:t>
            </w:r>
          </w:p>
        </w:tc>
        <w:tc>
          <w:tcPr>
            <w:tcW w:w="0" w:type="auto"/>
            <w:vMerge/>
            <w:shd w:val="clear" w:color="auto" w:fill="FDFDFD"/>
            <w:vAlign w:val="center"/>
            <w:hideMark/>
          </w:tcPr>
          <w:p w14:paraId="6DA68DB3" w14:textId="77777777" w:rsidR="00B3254B" w:rsidRPr="001A0D93" w:rsidRDefault="00B3254B" w:rsidP="00B3254B">
            <w:pPr>
              <w:spacing w:line="276" w:lineRule="auto"/>
              <w:jc w:val="both"/>
              <w:rPr>
                <w:rFonts w:ascii="Century Gothic" w:hAnsi="Century Gothic" w:cs="Calibri"/>
                <w:sz w:val="20"/>
                <w:szCs w:val="20"/>
                <w:lang w:eastAsia="it-IT"/>
              </w:rPr>
            </w:pPr>
          </w:p>
        </w:tc>
        <w:tc>
          <w:tcPr>
            <w:tcW w:w="0" w:type="auto"/>
            <w:vMerge/>
            <w:shd w:val="clear" w:color="auto" w:fill="FDFDFD"/>
            <w:vAlign w:val="center"/>
            <w:hideMark/>
          </w:tcPr>
          <w:p w14:paraId="2996F5D4" w14:textId="77777777" w:rsidR="00B3254B" w:rsidRPr="001A0D93" w:rsidRDefault="00B3254B" w:rsidP="00B3254B">
            <w:pPr>
              <w:spacing w:line="276" w:lineRule="auto"/>
              <w:jc w:val="both"/>
              <w:rPr>
                <w:rFonts w:ascii="Century Gothic" w:hAnsi="Century Gothic" w:cs="Calibri"/>
                <w:sz w:val="20"/>
                <w:szCs w:val="20"/>
                <w:lang w:eastAsia="it-IT"/>
              </w:rPr>
            </w:pPr>
          </w:p>
        </w:tc>
      </w:tr>
    </w:tbl>
    <w:p w14:paraId="7C3C08E3" w14:textId="77777777" w:rsidR="00B3254B" w:rsidRPr="001A0D93" w:rsidRDefault="00B3254B" w:rsidP="00B3254B">
      <w:pPr>
        <w:spacing w:line="276" w:lineRule="auto"/>
        <w:jc w:val="both"/>
        <w:rPr>
          <w:rFonts w:ascii="Century Gothic" w:hAnsi="Century Gothic" w:cs="Calibri"/>
          <w:sz w:val="20"/>
          <w:szCs w:val="20"/>
          <w:lang w:eastAsia="it-IT"/>
        </w:rPr>
      </w:pPr>
      <w:r w:rsidRPr="001A0D93">
        <w:rPr>
          <w:rFonts w:ascii="Century Gothic" w:hAnsi="Century Gothic" w:cs="Calibri"/>
          <w:sz w:val="20"/>
          <w:szCs w:val="20"/>
          <w:lang w:eastAsia="it-IT"/>
        </w:rPr>
        <w:t>dove:</w:t>
      </w:r>
    </w:p>
    <w:p w14:paraId="262DE421" w14:textId="77777777" w:rsidR="00B3254B" w:rsidRPr="001A0D93" w:rsidRDefault="00B3254B" w:rsidP="00B3254B">
      <w:pPr>
        <w:spacing w:line="276" w:lineRule="auto"/>
        <w:jc w:val="both"/>
        <w:rPr>
          <w:rFonts w:ascii="Century Gothic" w:hAnsi="Century Gothic" w:cs="Calibri"/>
          <w:sz w:val="20"/>
          <w:szCs w:val="20"/>
          <w:lang w:eastAsia="it-IT"/>
        </w:rPr>
      </w:pPr>
      <w:r w:rsidRPr="001A0D93">
        <w:rPr>
          <w:rFonts w:ascii="Century Gothic" w:hAnsi="Century Gothic" w:cs="Calibri"/>
          <w:sz w:val="20"/>
          <w:szCs w:val="20"/>
          <w:lang w:eastAsia="it-IT"/>
        </w:rPr>
        <w:t>t = 0 </w:t>
      </w:r>
      <w:proofErr w:type="spellStart"/>
      <w:r w:rsidRPr="001A0D93">
        <w:rPr>
          <w:rFonts w:ascii="Century Gothic" w:hAnsi="Century Gothic" w:cs="Calibri"/>
          <w:sz w:val="20"/>
          <w:szCs w:val="20"/>
          <w:lang w:eastAsia="it-IT"/>
        </w:rPr>
        <w:t>corrisponde</w:t>
      </w:r>
      <w:proofErr w:type="spellEnd"/>
      <w:r w:rsidRPr="001A0D93">
        <w:rPr>
          <w:rFonts w:ascii="Century Gothic" w:hAnsi="Century Gothic" w:cs="Calibri"/>
          <w:sz w:val="20"/>
          <w:szCs w:val="20"/>
          <w:lang w:eastAsia="it-IT"/>
        </w:rPr>
        <w:t xml:space="preserve"> alla data di </w:t>
      </w:r>
      <w:proofErr w:type="spellStart"/>
      <w:r w:rsidRPr="001A0D93">
        <w:rPr>
          <w:rFonts w:ascii="Century Gothic" w:hAnsi="Century Gothic" w:cs="Calibri"/>
          <w:sz w:val="20"/>
          <w:szCs w:val="20"/>
          <w:lang w:eastAsia="it-IT"/>
        </w:rPr>
        <w:t>inizio</w:t>
      </w:r>
      <w:proofErr w:type="spellEnd"/>
      <w:r w:rsidRPr="001A0D93">
        <w:rPr>
          <w:rFonts w:ascii="Century Gothic" w:hAnsi="Century Gothic" w:cs="Calibri"/>
          <w:sz w:val="20"/>
          <w:szCs w:val="20"/>
          <w:lang w:eastAsia="it-IT"/>
        </w:rPr>
        <w:t xml:space="preserve"> del primo </w:t>
      </w:r>
      <w:proofErr w:type="spellStart"/>
      <w:r w:rsidRPr="001A0D93">
        <w:rPr>
          <w:rFonts w:ascii="Century Gothic" w:hAnsi="Century Gothic" w:cs="Calibri"/>
          <w:sz w:val="20"/>
          <w:szCs w:val="20"/>
          <w:lang w:eastAsia="it-IT"/>
        </w:rPr>
        <w:t>periodo</w:t>
      </w:r>
      <w:proofErr w:type="spellEnd"/>
      <w:r w:rsidRPr="001A0D93">
        <w:rPr>
          <w:rFonts w:ascii="Century Gothic" w:hAnsi="Century Gothic" w:cs="Calibri"/>
          <w:sz w:val="20"/>
          <w:szCs w:val="20"/>
          <w:lang w:eastAsia="it-IT"/>
        </w:rPr>
        <w:t xml:space="preserve"> di </w:t>
      </w:r>
      <w:proofErr w:type="spellStart"/>
      <w:r w:rsidRPr="001A0D93">
        <w:rPr>
          <w:rFonts w:ascii="Century Gothic" w:hAnsi="Century Gothic" w:cs="Calibri"/>
          <w:sz w:val="20"/>
          <w:szCs w:val="20"/>
          <w:lang w:eastAsia="it-IT"/>
        </w:rPr>
        <w:t>rilevazione</w:t>
      </w:r>
      <w:proofErr w:type="spellEnd"/>
    </w:p>
    <w:p w14:paraId="49957C9C" w14:textId="77777777" w:rsidR="00B3254B" w:rsidRPr="001A0D93" w:rsidRDefault="00B3254B" w:rsidP="00B3254B">
      <w:pPr>
        <w:spacing w:line="276" w:lineRule="auto"/>
        <w:jc w:val="both"/>
        <w:rPr>
          <w:rFonts w:ascii="Century Gothic" w:hAnsi="Century Gothic" w:cs="Calibri"/>
          <w:sz w:val="20"/>
          <w:szCs w:val="20"/>
          <w:lang w:eastAsia="it-IT"/>
        </w:rPr>
      </w:pPr>
      <w:r w:rsidRPr="001A0D93">
        <w:rPr>
          <w:rFonts w:ascii="Century Gothic" w:hAnsi="Century Gothic" w:cs="Calibri"/>
          <w:sz w:val="20"/>
          <w:szCs w:val="20"/>
          <w:lang w:eastAsia="it-IT"/>
        </w:rPr>
        <w:t>t = 1, 2, 3 </w:t>
      </w:r>
      <w:proofErr w:type="spellStart"/>
      <w:r w:rsidRPr="001A0D93">
        <w:rPr>
          <w:rFonts w:ascii="Century Gothic" w:hAnsi="Century Gothic" w:cs="Calibri"/>
          <w:sz w:val="20"/>
          <w:szCs w:val="20"/>
          <w:lang w:eastAsia="it-IT"/>
        </w:rPr>
        <w:t>corrisponde</w:t>
      </w:r>
      <w:proofErr w:type="spellEnd"/>
      <w:r w:rsidRPr="001A0D93">
        <w:rPr>
          <w:rFonts w:ascii="Century Gothic" w:hAnsi="Century Gothic" w:cs="Calibri"/>
          <w:sz w:val="20"/>
          <w:szCs w:val="20"/>
          <w:lang w:eastAsia="it-IT"/>
        </w:rPr>
        <w:t xml:space="preserve"> alla data di fine del </w:t>
      </w:r>
      <w:proofErr w:type="spellStart"/>
      <w:r w:rsidRPr="001A0D93">
        <w:rPr>
          <w:rFonts w:ascii="Century Gothic" w:hAnsi="Century Gothic" w:cs="Calibri"/>
          <w:sz w:val="20"/>
          <w:szCs w:val="20"/>
          <w:lang w:eastAsia="it-IT"/>
        </w:rPr>
        <w:t>periodo</w:t>
      </w:r>
      <w:proofErr w:type="spellEnd"/>
      <w:r w:rsidRPr="001A0D93">
        <w:rPr>
          <w:rFonts w:ascii="Century Gothic" w:hAnsi="Century Gothic" w:cs="Calibri"/>
          <w:sz w:val="20"/>
          <w:szCs w:val="20"/>
          <w:lang w:eastAsia="it-IT"/>
        </w:rPr>
        <w:t xml:space="preserve"> di </w:t>
      </w:r>
      <w:proofErr w:type="spellStart"/>
      <w:r w:rsidRPr="001A0D93">
        <w:rPr>
          <w:rFonts w:ascii="Century Gothic" w:hAnsi="Century Gothic" w:cs="Calibri"/>
          <w:sz w:val="20"/>
          <w:szCs w:val="20"/>
          <w:lang w:eastAsia="it-IT"/>
        </w:rPr>
        <w:t>rilevazione</w:t>
      </w:r>
      <w:proofErr w:type="spellEnd"/>
      <w:r w:rsidRPr="001A0D93">
        <w:rPr>
          <w:rFonts w:ascii="Century Gothic" w:hAnsi="Century Gothic" w:cs="Calibri"/>
          <w:sz w:val="20"/>
          <w:szCs w:val="20"/>
          <w:lang w:eastAsia="it-IT"/>
        </w:rPr>
        <w:t xml:space="preserve"> </w:t>
      </w:r>
      <w:proofErr w:type="spellStart"/>
      <w:r w:rsidRPr="001A0D93">
        <w:rPr>
          <w:rFonts w:ascii="Century Gothic" w:hAnsi="Century Gothic" w:cs="Calibri"/>
          <w:sz w:val="20"/>
          <w:szCs w:val="20"/>
          <w:lang w:eastAsia="it-IT"/>
        </w:rPr>
        <w:t>considerato</w:t>
      </w:r>
      <w:proofErr w:type="spellEnd"/>
    </w:p>
    <w:p w14:paraId="06DA5679" w14:textId="77777777" w:rsidR="00B3254B" w:rsidRPr="001A0D93" w:rsidRDefault="00B3254B" w:rsidP="00B3254B">
      <w:pPr>
        <w:spacing w:line="276" w:lineRule="auto"/>
        <w:jc w:val="both"/>
        <w:rPr>
          <w:rFonts w:ascii="Century Gothic" w:hAnsi="Century Gothic" w:cs="Calibri"/>
          <w:sz w:val="20"/>
          <w:szCs w:val="20"/>
          <w:lang w:eastAsia="it-IT"/>
        </w:rPr>
      </w:pPr>
      <w:r w:rsidRPr="001A0D93">
        <w:rPr>
          <w:rFonts w:ascii="Century Gothic" w:hAnsi="Century Gothic" w:cs="Calibri"/>
          <w:sz w:val="20"/>
          <w:szCs w:val="20"/>
          <w:lang w:eastAsia="it-IT"/>
        </w:rPr>
        <w:t>I = </w:t>
      </w:r>
      <w:proofErr w:type="spellStart"/>
      <w:r w:rsidRPr="001A0D93">
        <w:rPr>
          <w:rFonts w:ascii="Century Gothic" w:hAnsi="Century Gothic" w:cs="Calibri"/>
          <w:sz w:val="20"/>
          <w:szCs w:val="20"/>
          <w:lang w:eastAsia="it-IT"/>
        </w:rPr>
        <w:t>indice</w:t>
      </w:r>
      <w:proofErr w:type="spellEnd"/>
      <w:r w:rsidRPr="001A0D93">
        <w:rPr>
          <w:rFonts w:ascii="Century Gothic" w:hAnsi="Century Gothic" w:cs="Calibri"/>
          <w:sz w:val="20"/>
          <w:szCs w:val="20"/>
          <w:lang w:eastAsia="it-IT"/>
        </w:rPr>
        <w:t xml:space="preserve"> </w:t>
      </w:r>
      <w:proofErr w:type="spellStart"/>
      <w:r w:rsidRPr="001A0D93">
        <w:rPr>
          <w:rFonts w:ascii="Century Gothic" w:hAnsi="Century Gothic" w:cs="Calibri"/>
          <w:sz w:val="20"/>
          <w:szCs w:val="20"/>
          <w:lang w:eastAsia="it-IT"/>
        </w:rPr>
        <w:t>utilizzato</w:t>
      </w:r>
      <w:proofErr w:type="spellEnd"/>
      <w:r w:rsidRPr="001A0D93">
        <w:rPr>
          <w:rFonts w:ascii="Century Gothic" w:hAnsi="Century Gothic" w:cs="Calibri"/>
          <w:sz w:val="20"/>
          <w:szCs w:val="20"/>
          <w:lang w:eastAsia="it-IT"/>
        </w:rPr>
        <w:t>.</w:t>
      </w:r>
    </w:p>
    <w:p w14:paraId="013425B8" w14:textId="77777777" w:rsidR="00B3254B" w:rsidRDefault="00B3254B" w:rsidP="00B3254B">
      <w:pPr>
        <w:spacing w:line="276" w:lineRule="auto"/>
        <w:jc w:val="both"/>
        <w:rPr>
          <w:rFonts w:ascii="Century Gothic" w:hAnsi="Century Gothic" w:cs="Calibri"/>
          <w:sz w:val="20"/>
          <w:szCs w:val="20"/>
          <w:lang w:eastAsia="it-IT"/>
        </w:rPr>
      </w:pPr>
    </w:p>
    <w:p w14:paraId="4897BB71" w14:textId="77777777" w:rsidR="00B3254B" w:rsidRPr="001A0D93" w:rsidRDefault="00B3254B" w:rsidP="00B3254B">
      <w:pPr>
        <w:spacing w:line="276" w:lineRule="auto"/>
        <w:jc w:val="both"/>
        <w:rPr>
          <w:rFonts w:ascii="Century Gothic" w:hAnsi="Century Gothic"/>
          <w:color w:val="EE0000"/>
          <w:sz w:val="20"/>
          <w:szCs w:val="20"/>
        </w:rPr>
      </w:pPr>
      <w:r w:rsidRPr="001A0D93">
        <w:rPr>
          <w:rFonts w:ascii="Century Gothic" w:hAnsi="Century Gothic"/>
          <w:sz w:val="20"/>
          <w:szCs w:val="20"/>
        </w:rPr>
        <w:t xml:space="preserve">Al fine di </w:t>
      </w:r>
      <w:proofErr w:type="spellStart"/>
      <w:r w:rsidRPr="001A0D93">
        <w:rPr>
          <w:rFonts w:ascii="Century Gothic" w:hAnsi="Century Gothic"/>
          <w:sz w:val="20"/>
          <w:szCs w:val="20"/>
        </w:rPr>
        <w:t>valutare</w:t>
      </w:r>
      <w:proofErr w:type="spellEnd"/>
      <w:r w:rsidRPr="001A0D93">
        <w:rPr>
          <w:rFonts w:ascii="Century Gothic" w:hAnsi="Century Gothic"/>
          <w:sz w:val="20"/>
          <w:szCs w:val="20"/>
        </w:rPr>
        <w:t xml:space="preserve"> se </w:t>
      </w:r>
      <w:proofErr w:type="spellStart"/>
      <w:r w:rsidRPr="001A0D93">
        <w:rPr>
          <w:rFonts w:ascii="Century Gothic" w:hAnsi="Century Gothic"/>
          <w:sz w:val="20"/>
          <w:szCs w:val="20"/>
        </w:rPr>
        <w:t>sussistano</w:t>
      </w:r>
      <w:proofErr w:type="spellEnd"/>
      <w:r w:rsidRPr="001A0D93">
        <w:rPr>
          <w:rFonts w:ascii="Century Gothic" w:hAnsi="Century Gothic"/>
          <w:sz w:val="20"/>
          <w:szCs w:val="20"/>
        </w:rPr>
        <w:t xml:space="preserve"> le </w:t>
      </w:r>
      <w:proofErr w:type="spellStart"/>
      <w:r w:rsidRPr="001A0D93">
        <w:rPr>
          <w:rFonts w:ascii="Century Gothic" w:hAnsi="Century Gothic"/>
          <w:sz w:val="20"/>
          <w:szCs w:val="20"/>
        </w:rPr>
        <w:t>condizioni</w:t>
      </w:r>
      <w:proofErr w:type="spellEnd"/>
      <w:r w:rsidRPr="001A0D93">
        <w:rPr>
          <w:rFonts w:ascii="Century Gothic" w:hAnsi="Century Gothic"/>
          <w:sz w:val="20"/>
          <w:szCs w:val="20"/>
        </w:rPr>
        <w:t xml:space="preserve"> per </w:t>
      </w:r>
      <w:proofErr w:type="spellStart"/>
      <w:r w:rsidRPr="001A0D93">
        <w:rPr>
          <w:rFonts w:ascii="Century Gothic" w:hAnsi="Century Gothic"/>
          <w:sz w:val="20"/>
          <w:szCs w:val="20"/>
        </w:rPr>
        <w:t>l’attivazione</w:t>
      </w:r>
      <w:proofErr w:type="spellEnd"/>
      <w:r w:rsidRPr="001A0D93">
        <w:rPr>
          <w:rFonts w:ascii="Century Gothic" w:hAnsi="Century Gothic"/>
          <w:sz w:val="20"/>
          <w:szCs w:val="20"/>
        </w:rPr>
        <w:t xml:space="preserve"> del </w:t>
      </w:r>
      <w:proofErr w:type="spellStart"/>
      <w:r w:rsidRPr="001A0D93">
        <w:rPr>
          <w:rFonts w:ascii="Century Gothic" w:hAnsi="Century Gothic"/>
          <w:sz w:val="20"/>
          <w:szCs w:val="20"/>
        </w:rPr>
        <w:t>meccanismo</w:t>
      </w:r>
      <w:proofErr w:type="spellEnd"/>
      <w:r w:rsidRPr="001A0D93">
        <w:rPr>
          <w:rFonts w:ascii="Century Gothic" w:hAnsi="Century Gothic"/>
          <w:sz w:val="20"/>
          <w:szCs w:val="20"/>
        </w:rPr>
        <w:t xml:space="preserve"> di </w:t>
      </w:r>
      <w:proofErr w:type="spellStart"/>
      <w:r w:rsidRPr="001A0D93">
        <w:rPr>
          <w:rFonts w:ascii="Century Gothic" w:hAnsi="Century Gothic"/>
          <w:sz w:val="20"/>
          <w:szCs w:val="20"/>
        </w:rPr>
        <w:t>revisione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dei</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prezzi</w:t>
      </w:r>
      <w:proofErr w:type="spellEnd"/>
      <w:r w:rsidRPr="001A0D93">
        <w:rPr>
          <w:rFonts w:ascii="Century Gothic" w:hAnsi="Century Gothic"/>
          <w:sz w:val="20"/>
          <w:szCs w:val="20"/>
        </w:rPr>
        <w:t xml:space="preserve">, la </w:t>
      </w:r>
      <w:proofErr w:type="spellStart"/>
      <w:r w:rsidRPr="001A0D93">
        <w:rPr>
          <w:rFonts w:ascii="Century Gothic" w:hAnsi="Century Gothic"/>
          <w:sz w:val="20"/>
          <w:szCs w:val="20"/>
        </w:rPr>
        <w:t>stazione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appaltante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monitora</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l’andamento</w:t>
      </w:r>
      <w:proofErr w:type="spellEnd"/>
      <w:r w:rsidRPr="001A0D93">
        <w:rPr>
          <w:rFonts w:ascii="Century Gothic" w:hAnsi="Century Gothic"/>
          <w:sz w:val="20"/>
          <w:szCs w:val="20"/>
        </w:rPr>
        <w:t xml:space="preserve"> degli </w:t>
      </w:r>
      <w:proofErr w:type="spellStart"/>
      <w:r w:rsidRPr="001A0D93">
        <w:rPr>
          <w:rFonts w:ascii="Century Gothic" w:hAnsi="Century Gothic"/>
          <w:sz w:val="20"/>
          <w:szCs w:val="20"/>
        </w:rPr>
        <w:t>indici</w:t>
      </w:r>
      <w:proofErr w:type="spellEnd"/>
      <w:r w:rsidRPr="001A0D93">
        <w:rPr>
          <w:rFonts w:ascii="Century Gothic" w:hAnsi="Century Gothic"/>
          <w:sz w:val="20"/>
          <w:szCs w:val="20"/>
        </w:rPr>
        <w:t xml:space="preserve"> ISTAT con </w:t>
      </w:r>
      <w:proofErr w:type="spellStart"/>
      <w:r w:rsidRPr="001A0D93">
        <w:rPr>
          <w:rFonts w:ascii="Century Gothic" w:hAnsi="Century Gothic"/>
          <w:sz w:val="20"/>
          <w:szCs w:val="20"/>
        </w:rPr>
        <w:t>frequenza</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annuale</w:t>
      </w:r>
      <w:proofErr w:type="spellEnd"/>
      <w:r w:rsidRPr="001A0D93">
        <w:rPr>
          <w:rFonts w:ascii="Century Gothic" w:hAnsi="Century Gothic"/>
          <w:sz w:val="20"/>
          <w:szCs w:val="20"/>
        </w:rPr>
        <w:t xml:space="preserve">, a </w:t>
      </w:r>
      <w:proofErr w:type="spellStart"/>
      <w:r w:rsidRPr="001A0D93">
        <w:rPr>
          <w:rFonts w:ascii="Century Gothic" w:hAnsi="Century Gothic"/>
          <w:sz w:val="20"/>
          <w:szCs w:val="20"/>
        </w:rPr>
        <w:t>decorrere</w:t>
      </w:r>
      <w:proofErr w:type="spellEnd"/>
      <w:r w:rsidRPr="001A0D93">
        <w:rPr>
          <w:rFonts w:ascii="Century Gothic" w:hAnsi="Century Gothic"/>
          <w:sz w:val="20"/>
          <w:szCs w:val="20"/>
        </w:rPr>
        <w:t xml:space="preserve"> dal mese di </w:t>
      </w:r>
      <w:proofErr w:type="spellStart"/>
      <w:r w:rsidRPr="001A0D93">
        <w:rPr>
          <w:rFonts w:ascii="Century Gothic" w:hAnsi="Century Gothic"/>
          <w:sz w:val="20"/>
          <w:szCs w:val="20"/>
        </w:rPr>
        <w:t>avvio</w:t>
      </w:r>
      <w:proofErr w:type="spellEnd"/>
      <w:r w:rsidRPr="001A0D93">
        <w:rPr>
          <w:rFonts w:ascii="Century Gothic" w:hAnsi="Century Gothic"/>
          <w:sz w:val="20"/>
          <w:szCs w:val="20"/>
        </w:rPr>
        <w:t xml:space="preserve"> del </w:t>
      </w:r>
      <w:proofErr w:type="spellStart"/>
      <w:r w:rsidRPr="001A0D93">
        <w:rPr>
          <w:rFonts w:ascii="Century Gothic" w:hAnsi="Century Gothic"/>
          <w:sz w:val="20"/>
          <w:szCs w:val="20"/>
        </w:rPr>
        <w:t>contratto</w:t>
      </w:r>
      <w:proofErr w:type="spellEnd"/>
      <w:r w:rsidRPr="001A0D93">
        <w:rPr>
          <w:rFonts w:ascii="Century Gothic" w:hAnsi="Century Gothic"/>
          <w:sz w:val="20"/>
          <w:szCs w:val="20"/>
        </w:rPr>
        <w:t>.</w:t>
      </w:r>
    </w:p>
    <w:p w14:paraId="7FFEAF58" w14:textId="77777777" w:rsidR="00B3254B" w:rsidRPr="001A0D93" w:rsidRDefault="00B3254B" w:rsidP="00B3254B">
      <w:pPr>
        <w:spacing w:line="276" w:lineRule="auto"/>
        <w:jc w:val="both"/>
        <w:rPr>
          <w:rFonts w:ascii="Century Gothic" w:hAnsi="Century Gothic"/>
          <w:sz w:val="20"/>
          <w:szCs w:val="20"/>
        </w:rPr>
      </w:pPr>
      <w:r w:rsidRPr="001A0D93">
        <w:rPr>
          <w:rFonts w:ascii="Century Gothic" w:hAnsi="Century Gothic"/>
          <w:sz w:val="20"/>
          <w:szCs w:val="20"/>
        </w:rPr>
        <w:t xml:space="preserve">In </w:t>
      </w:r>
      <w:proofErr w:type="spellStart"/>
      <w:r w:rsidRPr="001A0D93">
        <w:rPr>
          <w:rFonts w:ascii="Century Gothic" w:hAnsi="Century Gothic"/>
          <w:sz w:val="20"/>
          <w:szCs w:val="20"/>
        </w:rPr>
        <w:t>caso</w:t>
      </w:r>
      <w:proofErr w:type="spellEnd"/>
      <w:r w:rsidRPr="001A0D93">
        <w:rPr>
          <w:rFonts w:ascii="Century Gothic" w:hAnsi="Century Gothic"/>
          <w:sz w:val="20"/>
          <w:szCs w:val="20"/>
        </w:rPr>
        <w:t xml:space="preserve"> di </w:t>
      </w:r>
      <w:proofErr w:type="spellStart"/>
      <w:r w:rsidRPr="001A0D93">
        <w:rPr>
          <w:rFonts w:ascii="Century Gothic" w:hAnsi="Century Gothic"/>
          <w:sz w:val="20"/>
          <w:szCs w:val="20"/>
        </w:rPr>
        <w:t>esito</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positivo</w:t>
      </w:r>
      <w:proofErr w:type="spellEnd"/>
      <w:r w:rsidRPr="001A0D93">
        <w:rPr>
          <w:rFonts w:ascii="Century Gothic" w:hAnsi="Century Gothic"/>
          <w:sz w:val="20"/>
          <w:szCs w:val="20"/>
        </w:rPr>
        <w:t xml:space="preserve"> del </w:t>
      </w:r>
      <w:proofErr w:type="spellStart"/>
      <w:r w:rsidRPr="001A0D93">
        <w:rPr>
          <w:rFonts w:ascii="Century Gothic" w:hAnsi="Century Gothic"/>
          <w:sz w:val="20"/>
          <w:szCs w:val="20"/>
        </w:rPr>
        <w:t>monitoraggio</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che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determini</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una</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revisione</w:t>
      </w:r>
      <w:proofErr w:type="spellEnd"/>
      <w:r w:rsidRPr="001A0D93">
        <w:rPr>
          <w:rFonts w:ascii="Century Gothic" w:hAnsi="Century Gothic"/>
          <w:sz w:val="20"/>
          <w:szCs w:val="20"/>
        </w:rPr>
        <w:t xml:space="preserve"> del </w:t>
      </w:r>
      <w:proofErr w:type="spellStart"/>
      <w:r w:rsidRPr="001A0D93">
        <w:rPr>
          <w:rFonts w:ascii="Century Gothic" w:hAnsi="Century Gothic"/>
          <w:sz w:val="20"/>
          <w:szCs w:val="20"/>
        </w:rPr>
        <w:t>prezzo</w:t>
      </w:r>
      <w:proofErr w:type="spellEnd"/>
      <w:r w:rsidRPr="001A0D93">
        <w:rPr>
          <w:rFonts w:ascii="Century Gothic" w:hAnsi="Century Gothic"/>
          <w:sz w:val="20"/>
          <w:szCs w:val="20"/>
        </w:rPr>
        <w:t xml:space="preserve"> (in </w:t>
      </w:r>
      <w:proofErr w:type="spellStart"/>
      <w:r w:rsidRPr="001A0D93">
        <w:rPr>
          <w:rFonts w:ascii="Century Gothic" w:hAnsi="Century Gothic"/>
          <w:sz w:val="20"/>
          <w:szCs w:val="20"/>
        </w:rPr>
        <w:t>aumento</w:t>
      </w:r>
      <w:proofErr w:type="spellEnd"/>
      <w:r w:rsidRPr="001A0D93">
        <w:rPr>
          <w:rFonts w:ascii="Century Gothic" w:hAnsi="Century Gothic"/>
          <w:sz w:val="20"/>
          <w:szCs w:val="20"/>
        </w:rPr>
        <w:t xml:space="preserve"> o in </w:t>
      </w:r>
      <w:proofErr w:type="spellStart"/>
      <w:r w:rsidRPr="001A0D93">
        <w:rPr>
          <w:rFonts w:ascii="Century Gothic" w:hAnsi="Century Gothic"/>
          <w:sz w:val="20"/>
          <w:szCs w:val="20"/>
        </w:rPr>
        <w:t>diminuzione</w:t>
      </w:r>
      <w:proofErr w:type="spellEnd"/>
      <w:r w:rsidRPr="001A0D93">
        <w:rPr>
          <w:rFonts w:ascii="Century Gothic" w:hAnsi="Century Gothic"/>
          <w:sz w:val="20"/>
          <w:szCs w:val="20"/>
        </w:rPr>
        <w:t xml:space="preserve">), la </w:t>
      </w:r>
      <w:proofErr w:type="spellStart"/>
      <w:r w:rsidRPr="001A0D93">
        <w:rPr>
          <w:rFonts w:ascii="Century Gothic" w:hAnsi="Century Gothic"/>
          <w:sz w:val="20"/>
          <w:szCs w:val="20"/>
        </w:rPr>
        <w:t>stazione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appaltante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provvederà</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ad</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aggiornare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i</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prezzi</w:t>
      </w:r>
      <w:proofErr w:type="spellEnd"/>
      <w:r w:rsidRPr="001A0D93">
        <w:rPr>
          <w:rFonts w:ascii="Century Gothic" w:hAnsi="Century Gothic"/>
          <w:sz w:val="20"/>
          <w:szCs w:val="20"/>
        </w:rPr>
        <w:t xml:space="preserve"> a </w:t>
      </w:r>
      <w:proofErr w:type="spellStart"/>
      <w:r w:rsidRPr="001A0D93">
        <w:rPr>
          <w:rFonts w:ascii="Century Gothic" w:hAnsi="Century Gothic"/>
          <w:sz w:val="20"/>
          <w:szCs w:val="20"/>
        </w:rPr>
        <w:t>decorrere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dalla</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successiva</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annualità</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contrattuale</w:t>
      </w:r>
      <w:proofErr w:type="spellEnd"/>
      <w:r w:rsidRPr="001A0D93">
        <w:rPr>
          <w:rFonts w:ascii="Century Gothic" w:hAnsi="Century Gothic"/>
          <w:sz w:val="20"/>
          <w:szCs w:val="20"/>
        </w:rPr>
        <w:t>.</w:t>
      </w:r>
    </w:p>
    <w:p w14:paraId="6899D1B4" w14:textId="77777777" w:rsidR="00B3254B" w:rsidRPr="001A0D93" w:rsidRDefault="00B3254B" w:rsidP="00B3254B">
      <w:pPr>
        <w:spacing w:line="276" w:lineRule="auto"/>
        <w:jc w:val="both"/>
        <w:rPr>
          <w:rFonts w:ascii="Century Gothic" w:hAnsi="Century Gothic"/>
          <w:sz w:val="20"/>
          <w:szCs w:val="20"/>
        </w:rPr>
      </w:pPr>
      <w:r w:rsidRPr="001A0D93">
        <w:rPr>
          <w:rFonts w:ascii="Century Gothic" w:hAnsi="Century Gothic"/>
          <w:sz w:val="20"/>
          <w:szCs w:val="20"/>
        </w:rPr>
        <w:t xml:space="preserve">In </w:t>
      </w:r>
      <w:proofErr w:type="spellStart"/>
      <w:r w:rsidRPr="001A0D93">
        <w:rPr>
          <w:rFonts w:ascii="Century Gothic" w:hAnsi="Century Gothic"/>
          <w:sz w:val="20"/>
          <w:szCs w:val="20"/>
        </w:rPr>
        <w:t>conformità</w:t>
      </w:r>
      <w:proofErr w:type="spellEnd"/>
      <w:r w:rsidRPr="001A0D93">
        <w:rPr>
          <w:rFonts w:ascii="Century Gothic" w:hAnsi="Century Gothic"/>
          <w:sz w:val="20"/>
          <w:szCs w:val="20"/>
        </w:rPr>
        <w:t xml:space="preserve"> a </w:t>
      </w:r>
      <w:proofErr w:type="spellStart"/>
      <w:r w:rsidRPr="001A0D93">
        <w:rPr>
          <w:rFonts w:ascii="Century Gothic" w:hAnsi="Century Gothic"/>
          <w:sz w:val="20"/>
          <w:szCs w:val="20"/>
        </w:rPr>
        <w:t>quanto</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previsto</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dall’art</w:t>
      </w:r>
      <w:proofErr w:type="spellEnd"/>
      <w:r w:rsidRPr="001A0D93">
        <w:rPr>
          <w:rFonts w:ascii="Century Gothic" w:hAnsi="Century Gothic"/>
          <w:sz w:val="20"/>
          <w:szCs w:val="20"/>
        </w:rPr>
        <w:t xml:space="preserve">. 12, comma 2, </w:t>
      </w:r>
      <w:proofErr w:type="spellStart"/>
      <w:r w:rsidRPr="001A0D93">
        <w:rPr>
          <w:rFonts w:ascii="Century Gothic" w:hAnsi="Century Gothic"/>
          <w:sz w:val="20"/>
          <w:szCs w:val="20"/>
        </w:rPr>
        <w:t>dell’Allegato</w:t>
      </w:r>
      <w:proofErr w:type="spellEnd"/>
      <w:r w:rsidRPr="001A0D93">
        <w:rPr>
          <w:rFonts w:ascii="Century Gothic" w:hAnsi="Century Gothic"/>
          <w:sz w:val="20"/>
          <w:szCs w:val="20"/>
        </w:rPr>
        <w:t xml:space="preserve"> II.2-bis del </w:t>
      </w:r>
      <w:proofErr w:type="spellStart"/>
      <w:r w:rsidRPr="001A0D93">
        <w:rPr>
          <w:rFonts w:ascii="Century Gothic" w:hAnsi="Century Gothic"/>
          <w:sz w:val="20"/>
          <w:szCs w:val="20"/>
        </w:rPr>
        <w:t>Codice</w:t>
      </w:r>
      <w:proofErr w:type="spellEnd"/>
      <w:r w:rsidRPr="001A0D93">
        <w:rPr>
          <w:rFonts w:ascii="Century Gothic" w:hAnsi="Century Gothic"/>
          <w:sz w:val="20"/>
          <w:szCs w:val="20"/>
        </w:rPr>
        <w:t xml:space="preserve">, in </w:t>
      </w:r>
      <w:proofErr w:type="spellStart"/>
      <w:r w:rsidRPr="001A0D93">
        <w:rPr>
          <w:rFonts w:ascii="Century Gothic" w:hAnsi="Century Gothic"/>
          <w:sz w:val="20"/>
          <w:szCs w:val="20"/>
        </w:rPr>
        <w:t>caso</w:t>
      </w:r>
      <w:proofErr w:type="spellEnd"/>
      <w:r w:rsidRPr="001A0D93">
        <w:rPr>
          <w:rFonts w:ascii="Century Gothic" w:hAnsi="Century Gothic"/>
          <w:sz w:val="20"/>
          <w:szCs w:val="20"/>
        </w:rPr>
        <w:t xml:space="preserve"> di </w:t>
      </w:r>
      <w:proofErr w:type="spellStart"/>
      <w:r w:rsidRPr="001A0D93">
        <w:rPr>
          <w:rFonts w:ascii="Century Gothic" w:hAnsi="Century Gothic"/>
          <w:sz w:val="20"/>
          <w:szCs w:val="20"/>
        </w:rPr>
        <w:t>sospensione</w:t>
      </w:r>
      <w:proofErr w:type="spellEnd"/>
      <w:r w:rsidRPr="001A0D93">
        <w:rPr>
          <w:rFonts w:ascii="Century Gothic" w:hAnsi="Century Gothic"/>
          <w:sz w:val="20"/>
          <w:szCs w:val="20"/>
        </w:rPr>
        <w:t xml:space="preserve"> o </w:t>
      </w:r>
      <w:proofErr w:type="spellStart"/>
      <w:r w:rsidRPr="001A0D93">
        <w:rPr>
          <w:rFonts w:ascii="Century Gothic" w:hAnsi="Century Gothic"/>
          <w:sz w:val="20"/>
          <w:szCs w:val="20"/>
        </w:rPr>
        <w:t>proroga</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dei</w:t>
      </w:r>
      <w:proofErr w:type="spellEnd"/>
      <w:r w:rsidRPr="001A0D93">
        <w:rPr>
          <w:rFonts w:ascii="Century Gothic" w:hAnsi="Century Gothic"/>
          <w:sz w:val="20"/>
          <w:szCs w:val="20"/>
        </w:rPr>
        <w:t xml:space="preserve"> termini di </w:t>
      </w:r>
      <w:proofErr w:type="spellStart"/>
      <w:r w:rsidRPr="001A0D93">
        <w:rPr>
          <w:rFonts w:ascii="Century Gothic" w:hAnsi="Century Gothic"/>
          <w:sz w:val="20"/>
          <w:szCs w:val="20"/>
        </w:rPr>
        <w:t>aggiudicazione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nelle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ipotesi</w:t>
      </w:r>
      <w:proofErr w:type="spellEnd"/>
      <w:r w:rsidRPr="001A0D93">
        <w:rPr>
          <w:rFonts w:ascii="Century Gothic" w:hAnsi="Century Gothic"/>
          <w:sz w:val="20"/>
          <w:szCs w:val="20"/>
        </w:rPr>
        <w:t xml:space="preserve"> di cui </w:t>
      </w:r>
      <w:proofErr w:type="spellStart"/>
      <w:r w:rsidRPr="001A0D93">
        <w:rPr>
          <w:rFonts w:ascii="Century Gothic" w:hAnsi="Century Gothic"/>
          <w:sz w:val="20"/>
          <w:szCs w:val="20"/>
        </w:rPr>
        <w:t>all’art</w:t>
      </w:r>
      <w:proofErr w:type="spellEnd"/>
      <w:r w:rsidRPr="001A0D93">
        <w:rPr>
          <w:rFonts w:ascii="Century Gothic" w:hAnsi="Century Gothic"/>
          <w:sz w:val="20"/>
          <w:szCs w:val="20"/>
        </w:rPr>
        <w:t xml:space="preserve">. 1, </w:t>
      </w:r>
      <w:proofErr w:type="spellStart"/>
      <w:r w:rsidRPr="001A0D93">
        <w:rPr>
          <w:rFonts w:ascii="Century Gothic" w:hAnsi="Century Gothic"/>
          <w:sz w:val="20"/>
          <w:szCs w:val="20"/>
        </w:rPr>
        <w:t>commi</w:t>
      </w:r>
      <w:proofErr w:type="spellEnd"/>
      <w:r w:rsidRPr="001A0D93">
        <w:rPr>
          <w:rFonts w:ascii="Century Gothic" w:hAnsi="Century Gothic"/>
          <w:sz w:val="20"/>
          <w:szCs w:val="20"/>
        </w:rPr>
        <w:t xml:space="preserve"> 3, 4 e 5, </w:t>
      </w:r>
      <w:proofErr w:type="spellStart"/>
      <w:r w:rsidRPr="001A0D93">
        <w:rPr>
          <w:rFonts w:ascii="Century Gothic" w:hAnsi="Century Gothic"/>
          <w:sz w:val="20"/>
          <w:szCs w:val="20"/>
        </w:rPr>
        <w:t>dell’Allegato</w:t>
      </w:r>
      <w:proofErr w:type="spellEnd"/>
      <w:r w:rsidRPr="001A0D93">
        <w:rPr>
          <w:rFonts w:ascii="Century Gothic" w:hAnsi="Century Gothic"/>
          <w:sz w:val="20"/>
          <w:szCs w:val="20"/>
        </w:rPr>
        <w:t xml:space="preserve"> I.3 del </w:t>
      </w:r>
      <w:proofErr w:type="spellStart"/>
      <w:r w:rsidRPr="001A0D93">
        <w:rPr>
          <w:rFonts w:ascii="Century Gothic" w:hAnsi="Century Gothic"/>
          <w:sz w:val="20"/>
          <w:szCs w:val="20"/>
        </w:rPr>
        <w:t>Codice</w:t>
      </w:r>
      <w:proofErr w:type="spellEnd"/>
      <w:r w:rsidRPr="001A0D93">
        <w:rPr>
          <w:rFonts w:ascii="Century Gothic" w:hAnsi="Century Gothic"/>
          <w:sz w:val="20"/>
          <w:szCs w:val="20"/>
        </w:rPr>
        <w:t xml:space="preserve">, il </w:t>
      </w:r>
      <w:proofErr w:type="spellStart"/>
      <w:r w:rsidRPr="001A0D93">
        <w:rPr>
          <w:rFonts w:ascii="Century Gothic" w:hAnsi="Century Gothic"/>
          <w:sz w:val="20"/>
          <w:szCs w:val="20"/>
        </w:rPr>
        <w:t>valore</w:t>
      </w:r>
      <w:proofErr w:type="spellEnd"/>
      <w:r w:rsidRPr="001A0D93">
        <w:rPr>
          <w:rFonts w:ascii="Century Gothic" w:hAnsi="Century Gothic"/>
          <w:sz w:val="20"/>
          <w:szCs w:val="20"/>
        </w:rPr>
        <w:t xml:space="preserve"> di </w:t>
      </w:r>
      <w:proofErr w:type="spellStart"/>
      <w:r w:rsidRPr="001A0D93">
        <w:rPr>
          <w:rFonts w:ascii="Century Gothic" w:hAnsi="Century Gothic"/>
          <w:sz w:val="20"/>
          <w:szCs w:val="20"/>
        </w:rPr>
        <w:t>riferimento</w:t>
      </w:r>
      <w:proofErr w:type="spellEnd"/>
      <w:r w:rsidRPr="001A0D93">
        <w:rPr>
          <w:rFonts w:ascii="Century Gothic" w:hAnsi="Century Gothic"/>
          <w:sz w:val="20"/>
          <w:szCs w:val="20"/>
        </w:rPr>
        <w:t xml:space="preserve"> per il </w:t>
      </w:r>
      <w:proofErr w:type="spellStart"/>
      <w:r w:rsidRPr="001A0D93">
        <w:rPr>
          <w:rFonts w:ascii="Century Gothic" w:hAnsi="Century Gothic"/>
          <w:sz w:val="20"/>
          <w:szCs w:val="20"/>
        </w:rPr>
        <w:t>calcolo</w:t>
      </w:r>
      <w:proofErr w:type="spellEnd"/>
      <w:r w:rsidRPr="001A0D93">
        <w:rPr>
          <w:rFonts w:ascii="Century Gothic" w:hAnsi="Century Gothic"/>
          <w:sz w:val="20"/>
          <w:szCs w:val="20"/>
        </w:rPr>
        <w:t xml:space="preserve"> della </w:t>
      </w:r>
      <w:proofErr w:type="spellStart"/>
      <w:r w:rsidRPr="001A0D93">
        <w:rPr>
          <w:rFonts w:ascii="Century Gothic" w:hAnsi="Century Gothic"/>
          <w:sz w:val="20"/>
          <w:szCs w:val="20"/>
        </w:rPr>
        <w:t>variazione</w:t>
      </w:r>
      <w:proofErr w:type="spellEnd"/>
      <w:r w:rsidRPr="001A0D93">
        <w:rPr>
          <w:rFonts w:ascii="Century Gothic" w:hAnsi="Century Gothic"/>
          <w:sz w:val="20"/>
          <w:szCs w:val="20"/>
        </w:rPr>
        <w:t xml:space="preserve"> è </w:t>
      </w:r>
      <w:proofErr w:type="spellStart"/>
      <w:r w:rsidRPr="001A0D93">
        <w:rPr>
          <w:rFonts w:ascii="Century Gothic" w:hAnsi="Century Gothic"/>
          <w:sz w:val="20"/>
          <w:szCs w:val="20"/>
        </w:rPr>
        <w:t>quello</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relativo</w:t>
      </w:r>
      <w:proofErr w:type="spellEnd"/>
      <w:r w:rsidRPr="001A0D93">
        <w:rPr>
          <w:rFonts w:ascii="Century Gothic" w:hAnsi="Century Gothic"/>
          <w:sz w:val="20"/>
          <w:szCs w:val="20"/>
        </w:rPr>
        <w:t xml:space="preserve"> al mese di </w:t>
      </w:r>
      <w:proofErr w:type="spellStart"/>
      <w:r w:rsidRPr="001A0D93">
        <w:rPr>
          <w:rFonts w:ascii="Century Gothic" w:hAnsi="Century Gothic"/>
          <w:sz w:val="20"/>
          <w:szCs w:val="20"/>
        </w:rPr>
        <w:t>scadenza</w:t>
      </w:r>
      <w:proofErr w:type="spellEnd"/>
      <w:r w:rsidRPr="001A0D93">
        <w:rPr>
          <w:rFonts w:ascii="Century Gothic" w:hAnsi="Century Gothic"/>
          <w:sz w:val="20"/>
          <w:szCs w:val="20"/>
        </w:rPr>
        <w:t xml:space="preserve"> del </w:t>
      </w:r>
      <w:proofErr w:type="spellStart"/>
      <w:r w:rsidRPr="001A0D93">
        <w:rPr>
          <w:rFonts w:ascii="Century Gothic" w:hAnsi="Century Gothic"/>
          <w:sz w:val="20"/>
          <w:szCs w:val="20"/>
        </w:rPr>
        <w:t>termine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massimo</w:t>
      </w:r>
      <w:proofErr w:type="spellEnd"/>
      <w:r w:rsidRPr="001A0D93">
        <w:rPr>
          <w:rFonts w:ascii="Century Gothic" w:hAnsi="Century Gothic"/>
          <w:sz w:val="20"/>
          <w:szCs w:val="20"/>
        </w:rPr>
        <w:t xml:space="preserve"> per </w:t>
      </w:r>
      <w:proofErr w:type="spellStart"/>
      <w:r w:rsidRPr="001A0D93">
        <w:rPr>
          <w:rFonts w:ascii="Century Gothic" w:hAnsi="Century Gothic"/>
          <w:sz w:val="20"/>
          <w:szCs w:val="20"/>
        </w:rPr>
        <w:t>l’aggiudicazione</w:t>
      </w:r>
      <w:proofErr w:type="spellEnd"/>
      <w:r w:rsidRPr="001A0D93">
        <w:rPr>
          <w:rFonts w:ascii="Century Gothic" w:hAnsi="Century Gothic"/>
          <w:sz w:val="20"/>
          <w:szCs w:val="20"/>
        </w:rPr>
        <w:t xml:space="preserve">, come </w:t>
      </w:r>
      <w:proofErr w:type="spellStart"/>
      <w:r w:rsidRPr="001A0D93">
        <w:rPr>
          <w:rFonts w:ascii="Century Gothic" w:hAnsi="Century Gothic"/>
          <w:sz w:val="20"/>
          <w:szCs w:val="20"/>
        </w:rPr>
        <w:t>individuato</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dall’art</w:t>
      </w:r>
      <w:proofErr w:type="spellEnd"/>
      <w:r w:rsidRPr="001A0D93">
        <w:rPr>
          <w:rFonts w:ascii="Century Gothic" w:hAnsi="Century Gothic"/>
          <w:sz w:val="20"/>
          <w:szCs w:val="20"/>
        </w:rPr>
        <w:t xml:space="preserve">. 1, </w:t>
      </w:r>
      <w:proofErr w:type="spellStart"/>
      <w:r w:rsidRPr="001A0D93">
        <w:rPr>
          <w:rFonts w:ascii="Century Gothic" w:hAnsi="Century Gothic"/>
          <w:sz w:val="20"/>
          <w:szCs w:val="20"/>
        </w:rPr>
        <w:t>commi</w:t>
      </w:r>
      <w:proofErr w:type="spellEnd"/>
      <w:r w:rsidRPr="001A0D93">
        <w:rPr>
          <w:rFonts w:ascii="Century Gothic" w:hAnsi="Century Gothic"/>
          <w:sz w:val="20"/>
          <w:szCs w:val="20"/>
        </w:rPr>
        <w:t xml:space="preserve"> 1 e 2 del </w:t>
      </w:r>
      <w:proofErr w:type="spellStart"/>
      <w:r w:rsidRPr="001A0D93">
        <w:rPr>
          <w:rFonts w:ascii="Century Gothic" w:hAnsi="Century Gothic"/>
          <w:sz w:val="20"/>
          <w:szCs w:val="20"/>
        </w:rPr>
        <w:t>predetto</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Allegato</w:t>
      </w:r>
      <w:proofErr w:type="spellEnd"/>
      <w:r w:rsidRPr="001A0D93">
        <w:rPr>
          <w:rFonts w:ascii="Century Gothic" w:hAnsi="Century Gothic"/>
          <w:sz w:val="20"/>
          <w:szCs w:val="20"/>
        </w:rPr>
        <w:t>.</w:t>
      </w:r>
    </w:p>
    <w:p w14:paraId="700EE7A4" w14:textId="77777777" w:rsidR="00B3254B" w:rsidRPr="001A0D93" w:rsidRDefault="00B3254B" w:rsidP="00B3254B">
      <w:pPr>
        <w:spacing w:line="276" w:lineRule="auto"/>
        <w:jc w:val="both"/>
        <w:rPr>
          <w:rFonts w:ascii="Century Gothic" w:hAnsi="Century Gothic"/>
          <w:sz w:val="20"/>
          <w:szCs w:val="20"/>
        </w:rPr>
      </w:pPr>
      <w:r w:rsidRPr="001A0D93">
        <w:rPr>
          <w:rFonts w:ascii="Century Gothic" w:hAnsi="Century Gothic"/>
          <w:sz w:val="20"/>
          <w:szCs w:val="20"/>
        </w:rPr>
        <w:t xml:space="preserve">In </w:t>
      </w:r>
      <w:proofErr w:type="spellStart"/>
      <w:r w:rsidRPr="001A0D93">
        <w:rPr>
          <w:rFonts w:ascii="Century Gothic" w:hAnsi="Century Gothic"/>
          <w:sz w:val="20"/>
          <w:szCs w:val="20"/>
        </w:rPr>
        <w:t>seguito</w:t>
      </w:r>
      <w:proofErr w:type="spellEnd"/>
      <w:r w:rsidRPr="001A0D93">
        <w:rPr>
          <w:rFonts w:ascii="Century Gothic" w:hAnsi="Century Gothic"/>
          <w:sz w:val="20"/>
          <w:szCs w:val="20"/>
        </w:rPr>
        <w:t xml:space="preserve"> alla </w:t>
      </w:r>
      <w:proofErr w:type="spellStart"/>
      <w:r w:rsidRPr="001A0D93">
        <w:rPr>
          <w:rFonts w:ascii="Century Gothic" w:hAnsi="Century Gothic"/>
          <w:sz w:val="20"/>
          <w:szCs w:val="20"/>
        </w:rPr>
        <w:t>determinazione</w:t>
      </w:r>
      <w:proofErr w:type="spellEnd"/>
      <w:r w:rsidRPr="001A0D93">
        <w:rPr>
          <w:rFonts w:ascii="Century Gothic" w:hAnsi="Century Gothic"/>
          <w:sz w:val="20"/>
          <w:szCs w:val="20"/>
        </w:rPr>
        <w:t xml:space="preserve"> di cui al </w:t>
      </w:r>
      <w:proofErr w:type="spellStart"/>
      <w:r w:rsidRPr="001A0D93">
        <w:rPr>
          <w:rFonts w:ascii="Century Gothic" w:hAnsi="Century Gothic"/>
          <w:sz w:val="20"/>
          <w:szCs w:val="20"/>
        </w:rPr>
        <w:t>precedente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periodo</w:t>
      </w:r>
      <w:proofErr w:type="spellEnd"/>
      <w:r w:rsidRPr="001A0D93">
        <w:rPr>
          <w:rFonts w:ascii="Century Gothic" w:hAnsi="Century Gothic"/>
          <w:sz w:val="20"/>
          <w:szCs w:val="20"/>
        </w:rPr>
        <w:t xml:space="preserve">, la </w:t>
      </w:r>
      <w:proofErr w:type="spellStart"/>
      <w:r w:rsidRPr="001A0D93">
        <w:rPr>
          <w:rFonts w:ascii="Century Gothic" w:hAnsi="Century Gothic"/>
          <w:sz w:val="20"/>
          <w:szCs w:val="20"/>
        </w:rPr>
        <w:t>stazione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appaltante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comunica</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all’appaltatore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i</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nuovi</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prezzi</w:t>
      </w:r>
      <w:proofErr w:type="spellEnd"/>
      <w:r w:rsidRPr="001A0D93">
        <w:rPr>
          <w:rFonts w:ascii="Century Gothic" w:hAnsi="Century Gothic"/>
          <w:sz w:val="20"/>
          <w:szCs w:val="20"/>
        </w:rPr>
        <w:t xml:space="preserve"> a </w:t>
      </w:r>
      <w:proofErr w:type="spellStart"/>
      <w:r w:rsidRPr="001A0D93">
        <w:rPr>
          <w:rFonts w:ascii="Century Gothic" w:hAnsi="Century Gothic"/>
          <w:sz w:val="20"/>
          <w:szCs w:val="20"/>
        </w:rPr>
        <w:t>seguito</w:t>
      </w:r>
      <w:proofErr w:type="spellEnd"/>
      <w:r w:rsidRPr="001A0D93">
        <w:rPr>
          <w:rFonts w:ascii="Century Gothic" w:hAnsi="Century Gothic"/>
          <w:sz w:val="20"/>
          <w:szCs w:val="20"/>
        </w:rPr>
        <w:t xml:space="preserve"> della </w:t>
      </w:r>
      <w:proofErr w:type="spellStart"/>
      <w:r w:rsidRPr="001A0D93">
        <w:rPr>
          <w:rFonts w:ascii="Century Gothic" w:hAnsi="Century Gothic"/>
          <w:sz w:val="20"/>
          <w:szCs w:val="20"/>
        </w:rPr>
        <w:t>revisione</w:t>
      </w:r>
      <w:proofErr w:type="spellEnd"/>
      <w:r w:rsidRPr="001A0D93">
        <w:rPr>
          <w:rFonts w:ascii="Century Gothic" w:hAnsi="Century Gothic"/>
          <w:sz w:val="20"/>
          <w:szCs w:val="20"/>
        </w:rPr>
        <w:t xml:space="preserve">, da </w:t>
      </w:r>
      <w:proofErr w:type="spellStart"/>
      <w:r w:rsidRPr="001A0D93">
        <w:rPr>
          <w:rFonts w:ascii="Century Gothic" w:hAnsi="Century Gothic"/>
          <w:sz w:val="20"/>
          <w:szCs w:val="20"/>
        </w:rPr>
        <w:t>applicare</w:t>
      </w:r>
      <w:proofErr w:type="spellEnd"/>
      <w:r w:rsidRPr="001A0D93">
        <w:rPr>
          <w:rFonts w:ascii="Century Gothic" w:hAnsi="Century Gothic"/>
          <w:sz w:val="20"/>
          <w:szCs w:val="20"/>
        </w:rPr>
        <w:t xml:space="preserve"> alle </w:t>
      </w:r>
      <w:proofErr w:type="spellStart"/>
      <w:r w:rsidRPr="001A0D93">
        <w:rPr>
          <w:rFonts w:ascii="Century Gothic" w:hAnsi="Century Gothic"/>
          <w:sz w:val="20"/>
          <w:szCs w:val="20"/>
        </w:rPr>
        <w:t>prestazioni</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ancora</w:t>
      </w:r>
      <w:proofErr w:type="spellEnd"/>
      <w:r w:rsidRPr="001A0D93">
        <w:rPr>
          <w:rFonts w:ascii="Century Gothic" w:hAnsi="Century Gothic"/>
          <w:sz w:val="20"/>
          <w:szCs w:val="20"/>
        </w:rPr>
        <w:t xml:space="preserve"> da </w:t>
      </w:r>
      <w:proofErr w:type="spellStart"/>
      <w:r w:rsidRPr="001A0D93">
        <w:rPr>
          <w:rFonts w:ascii="Century Gothic" w:hAnsi="Century Gothic"/>
          <w:sz w:val="20"/>
          <w:szCs w:val="20"/>
        </w:rPr>
        <w:t>eseguire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L’appaltatore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potrà</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fatturare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l’importo</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derivante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dalla</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revisione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dei</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prezzi</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contrattuali</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nella</w:t>
      </w:r>
      <w:proofErr w:type="spellEnd"/>
      <w:r w:rsidRPr="001A0D93">
        <w:rPr>
          <w:rFonts w:ascii="Century Gothic" w:hAnsi="Century Gothic"/>
          <w:sz w:val="20"/>
          <w:szCs w:val="20"/>
        </w:rPr>
        <w:t xml:space="preserve"> prima </w:t>
      </w:r>
      <w:proofErr w:type="spellStart"/>
      <w:r w:rsidRPr="001A0D93">
        <w:rPr>
          <w:rFonts w:ascii="Century Gothic" w:hAnsi="Century Gothic"/>
          <w:sz w:val="20"/>
          <w:szCs w:val="20"/>
        </w:rPr>
        <w:t>fattura</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successiva</w:t>
      </w:r>
      <w:proofErr w:type="spellEnd"/>
      <w:r w:rsidRPr="001A0D93">
        <w:rPr>
          <w:rFonts w:ascii="Century Gothic" w:hAnsi="Century Gothic"/>
          <w:sz w:val="20"/>
          <w:szCs w:val="20"/>
        </w:rPr>
        <w:t xml:space="preserve"> alla </w:t>
      </w:r>
      <w:proofErr w:type="spellStart"/>
      <w:r w:rsidRPr="001A0D93">
        <w:rPr>
          <w:rFonts w:ascii="Century Gothic" w:hAnsi="Century Gothic"/>
          <w:sz w:val="20"/>
          <w:szCs w:val="20"/>
        </w:rPr>
        <w:t>comunicazione</w:t>
      </w:r>
      <w:proofErr w:type="spellEnd"/>
      <w:r w:rsidRPr="001A0D93">
        <w:rPr>
          <w:rFonts w:ascii="Century Gothic" w:hAnsi="Century Gothic"/>
          <w:sz w:val="20"/>
          <w:szCs w:val="20"/>
        </w:rPr>
        <w:t xml:space="preserve"> di cui al </w:t>
      </w:r>
      <w:proofErr w:type="spellStart"/>
      <w:r w:rsidRPr="001A0D93">
        <w:rPr>
          <w:rFonts w:ascii="Century Gothic" w:hAnsi="Century Gothic"/>
          <w:sz w:val="20"/>
          <w:szCs w:val="20"/>
        </w:rPr>
        <w:t>periodo</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precedente</w:t>
      </w:r>
      <w:proofErr w:type="spellEnd"/>
      <w:r w:rsidRPr="001A0D93">
        <w:rPr>
          <w:rFonts w:ascii="Century Gothic" w:hAnsi="Century Gothic"/>
          <w:sz w:val="20"/>
          <w:szCs w:val="20"/>
        </w:rPr>
        <w:t xml:space="preserve">, secondo le </w:t>
      </w:r>
      <w:proofErr w:type="spellStart"/>
      <w:r w:rsidRPr="001A0D93">
        <w:rPr>
          <w:rFonts w:ascii="Century Gothic" w:hAnsi="Century Gothic"/>
          <w:sz w:val="20"/>
          <w:szCs w:val="20"/>
        </w:rPr>
        <w:t>modalità</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previste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nel</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Capitolato</w:t>
      </w:r>
      <w:proofErr w:type="spellEnd"/>
      <w:r w:rsidRPr="001A0D93">
        <w:rPr>
          <w:rFonts w:ascii="Century Gothic" w:hAnsi="Century Gothic"/>
          <w:sz w:val="20"/>
          <w:szCs w:val="20"/>
        </w:rPr>
        <w:t>.</w:t>
      </w:r>
    </w:p>
    <w:p w14:paraId="06D96515" w14:textId="77777777" w:rsidR="00B3254B" w:rsidRPr="001A0D93" w:rsidRDefault="00B3254B" w:rsidP="00B3254B">
      <w:pPr>
        <w:spacing w:line="276" w:lineRule="auto"/>
        <w:jc w:val="both"/>
        <w:rPr>
          <w:rFonts w:ascii="Century Gothic" w:hAnsi="Century Gothic"/>
          <w:sz w:val="20"/>
          <w:szCs w:val="20"/>
        </w:rPr>
      </w:pPr>
      <w:r w:rsidRPr="001A0D93">
        <w:rPr>
          <w:rFonts w:ascii="Century Gothic" w:hAnsi="Century Gothic"/>
          <w:sz w:val="20"/>
          <w:szCs w:val="20"/>
        </w:rPr>
        <w:t xml:space="preserve">Ai sensi </w:t>
      </w:r>
      <w:proofErr w:type="spellStart"/>
      <w:r w:rsidRPr="001A0D93">
        <w:rPr>
          <w:rFonts w:ascii="Century Gothic" w:hAnsi="Century Gothic"/>
          <w:sz w:val="20"/>
          <w:szCs w:val="20"/>
        </w:rPr>
        <w:t>dell’art</w:t>
      </w:r>
      <w:proofErr w:type="spellEnd"/>
      <w:r w:rsidRPr="001A0D93">
        <w:rPr>
          <w:rFonts w:ascii="Century Gothic" w:hAnsi="Century Gothic"/>
          <w:sz w:val="20"/>
          <w:szCs w:val="20"/>
        </w:rPr>
        <w:t xml:space="preserve">. 2, comma 2, </w:t>
      </w:r>
      <w:proofErr w:type="spellStart"/>
      <w:r w:rsidRPr="001A0D93">
        <w:rPr>
          <w:rFonts w:ascii="Century Gothic" w:hAnsi="Century Gothic"/>
          <w:sz w:val="20"/>
          <w:szCs w:val="20"/>
        </w:rPr>
        <w:t>dell’Allegato</w:t>
      </w:r>
      <w:proofErr w:type="spellEnd"/>
      <w:r w:rsidRPr="001A0D93">
        <w:rPr>
          <w:rFonts w:ascii="Century Gothic" w:hAnsi="Century Gothic"/>
          <w:sz w:val="20"/>
          <w:szCs w:val="20"/>
        </w:rPr>
        <w:t xml:space="preserve"> II.2-bis del </w:t>
      </w:r>
      <w:proofErr w:type="spellStart"/>
      <w:r w:rsidRPr="001A0D93">
        <w:rPr>
          <w:rFonts w:ascii="Century Gothic" w:hAnsi="Century Gothic"/>
          <w:sz w:val="20"/>
          <w:szCs w:val="20"/>
        </w:rPr>
        <w:t>Codice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qualora</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l’applicazione</w:t>
      </w:r>
      <w:proofErr w:type="spellEnd"/>
      <w:r w:rsidRPr="001A0D93">
        <w:rPr>
          <w:rFonts w:ascii="Century Gothic" w:hAnsi="Century Gothic"/>
          <w:sz w:val="20"/>
          <w:szCs w:val="20"/>
        </w:rPr>
        <w:t xml:space="preserve"> del </w:t>
      </w:r>
      <w:proofErr w:type="spellStart"/>
      <w:r w:rsidRPr="001A0D93">
        <w:rPr>
          <w:rFonts w:ascii="Century Gothic" w:hAnsi="Century Gothic"/>
          <w:sz w:val="20"/>
          <w:szCs w:val="20"/>
        </w:rPr>
        <w:t>presente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articolo</w:t>
      </w:r>
      <w:proofErr w:type="spellEnd"/>
      <w:r w:rsidRPr="001A0D93">
        <w:rPr>
          <w:rFonts w:ascii="Century Gothic" w:hAnsi="Century Gothic"/>
          <w:sz w:val="20"/>
          <w:szCs w:val="20"/>
        </w:rPr>
        <w:t xml:space="preserve"> non </w:t>
      </w:r>
      <w:proofErr w:type="spellStart"/>
      <w:r w:rsidRPr="001A0D93">
        <w:rPr>
          <w:rFonts w:ascii="Century Gothic" w:hAnsi="Century Gothic"/>
          <w:sz w:val="20"/>
          <w:szCs w:val="20"/>
        </w:rPr>
        <w:t>permetta</w:t>
      </w:r>
      <w:proofErr w:type="spellEnd"/>
      <w:r w:rsidRPr="001A0D93">
        <w:rPr>
          <w:rFonts w:ascii="Century Gothic" w:hAnsi="Century Gothic"/>
          <w:sz w:val="20"/>
          <w:szCs w:val="20"/>
        </w:rPr>
        <w:t xml:space="preserve"> di </w:t>
      </w:r>
      <w:proofErr w:type="spellStart"/>
      <w:r w:rsidRPr="001A0D93">
        <w:rPr>
          <w:rFonts w:ascii="Century Gothic" w:hAnsi="Century Gothic"/>
          <w:sz w:val="20"/>
          <w:szCs w:val="20"/>
        </w:rPr>
        <w:t>raggiungere</w:t>
      </w:r>
      <w:proofErr w:type="spellEnd"/>
      <w:r w:rsidRPr="001A0D93">
        <w:rPr>
          <w:rFonts w:ascii="Century Gothic" w:hAnsi="Century Gothic"/>
          <w:sz w:val="20"/>
          <w:szCs w:val="20"/>
        </w:rPr>
        <w:t xml:space="preserve"> la </w:t>
      </w:r>
      <w:proofErr w:type="spellStart"/>
      <w:r w:rsidRPr="001A0D93">
        <w:rPr>
          <w:rFonts w:ascii="Century Gothic" w:hAnsi="Century Gothic"/>
          <w:sz w:val="20"/>
          <w:szCs w:val="20"/>
        </w:rPr>
        <w:t>conservazione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dell’equilibrio</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contrattuale</w:t>
      </w:r>
      <w:proofErr w:type="spellEnd"/>
      <w:r w:rsidRPr="001A0D93">
        <w:rPr>
          <w:rFonts w:ascii="Century Gothic" w:hAnsi="Century Gothic"/>
          <w:sz w:val="20"/>
          <w:szCs w:val="20"/>
        </w:rPr>
        <w:t xml:space="preserve"> e tale principio non </w:t>
      </w:r>
      <w:proofErr w:type="spellStart"/>
      <w:r w:rsidRPr="001A0D93">
        <w:rPr>
          <w:rFonts w:ascii="Century Gothic" w:hAnsi="Century Gothic"/>
          <w:sz w:val="20"/>
          <w:szCs w:val="20"/>
        </w:rPr>
        <w:t>possa</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essere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garantito</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mediante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rinegoziazione</w:t>
      </w:r>
      <w:proofErr w:type="spellEnd"/>
      <w:r w:rsidRPr="001A0D93">
        <w:rPr>
          <w:rFonts w:ascii="Century Gothic" w:hAnsi="Century Gothic"/>
          <w:sz w:val="20"/>
          <w:szCs w:val="20"/>
        </w:rPr>
        <w:t xml:space="preserve"> secondo buona </w:t>
      </w:r>
      <w:proofErr w:type="spellStart"/>
      <w:r w:rsidRPr="001A0D93">
        <w:rPr>
          <w:rFonts w:ascii="Century Gothic" w:hAnsi="Century Gothic"/>
          <w:sz w:val="20"/>
          <w:szCs w:val="20"/>
        </w:rPr>
        <w:t>fede</w:t>
      </w:r>
      <w:proofErr w:type="spellEnd"/>
      <w:r w:rsidRPr="001A0D93">
        <w:rPr>
          <w:rFonts w:ascii="Century Gothic" w:hAnsi="Century Gothic"/>
          <w:sz w:val="20"/>
          <w:szCs w:val="20"/>
        </w:rPr>
        <w:t xml:space="preserve">, è </w:t>
      </w:r>
      <w:proofErr w:type="spellStart"/>
      <w:r w:rsidRPr="001A0D93">
        <w:rPr>
          <w:rFonts w:ascii="Century Gothic" w:hAnsi="Century Gothic"/>
          <w:sz w:val="20"/>
          <w:szCs w:val="20"/>
        </w:rPr>
        <w:t>fatta</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salva</w:t>
      </w:r>
      <w:proofErr w:type="spellEnd"/>
      <w:r w:rsidRPr="001A0D93">
        <w:rPr>
          <w:rFonts w:ascii="Century Gothic" w:hAnsi="Century Gothic"/>
          <w:sz w:val="20"/>
          <w:szCs w:val="20"/>
        </w:rPr>
        <w:t xml:space="preserve"> la </w:t>
      </w:r>
      <w:proofErr w:type="spellStart"/>
      <w:r w:rsidRPr="001A0D93">
        <w:rPr>
          <w:rFonts w:ascii="Century Gothic" w:hAnsi="Century Gothic"/>
          <w:sz w:val="20"/>
          <w:szCs w:val="20"/>
        </w:rPr>
        <w:t>possibilità</w:t>
      </w:r>
      <w:proofErr w:type="spellEnd"/>
      <w:r w:rsidRPr="001A0D93">
        <w:rPr>
          <w:rFonts w:ascii="Century Gothic" w:hAnsi="Century Gothic"/>
          <w:sz w:val="20"/>
          <w:szCs w:val="20"/>
        </w:rPr>
        <w:t xml:space="preserve"> per </w:t>
      </w:r>
      <w:proofErr w:type="spellStart"/>
      <w:r w:rsidRPr="001A0D93">
        <w:rPr>
          <w:rFonts w:ascii="Century Gothic" w:hAnsi="Century Gothic"/>
          <w:sz w:val="20"/>
          <w:szCs w:val="20"/>
        </w:rPr>
        <w:t>l’Amministrazione</w:t>
      </w:r>
      <w:proofErr w:type="spellEnd"/>
      <w:r w:rsidRPr="001A0D93">
        <w:rPr>
          <w:rFonts w:ascii="Century Gothic" w:hAnsi="Century Gothic"/>
          <w:sz w:val="20"/>
          <w:szCs w:val="20"/>
        </w:rPr>
        <w:t xml:space="preserve"> o per </w:t>
      </w:r>
      <w:proofErr w:type="spellStart"/>
      <w:r w:rsidRPr="001A0D93">
        <w:rPr>
          <w:rFonts w:ascii="Century Gothic" w:hAnsi="Century Gothic"/>
          <w:sz w:val="20"/>
          <w:szCs w:val="20"/>
        </w:rPr>
        <w:t>l’appaltatore</w:t>
      </w:r>
      <w:proofErr w:type="spellEnd"/>
      <w:r w:rsidRPr="001A0D93">
        <w:rPr>
          <w:rFonts w:ascii="Century Gothic" w:hAnsi="Century Gothic"/>
          <w:sz w:val="20"/>
          <w:szCs w:val="20"/>
        </w:rPr>
        <w:t xml:space="preserve"> di </w:t>
      </w:r>
      <w:proofErr w:type="spellStart"/>
      <w:r w:rsidRPr="001A0D93">
        <w:rPr>
          <w:rFonts w:ascii="Century Gothic" w:hAnsi="Century Gothic"/>
          <w:sz w:val="20"/>
          <w:szCs w:val="20"/>
        </w:rPr>
        <w:t>invocare</w:t>
      </w:r>
      <w:proofErr w:type="spellEnd"/>
      <w:r w:rsidRPr="001A0D93">
        <w:rPr>
          <w:rFonts w:ascii="Century Gothic" w:hAnsi="Century Gothic"/>
          <w:sz w:val="20"/>
          <w:szCs w:val="20"/>
        </w:rPr>
        <w:t xml:space="preserve"> la </w:t>
      </w:r>
      <w:proofErr w:type="spellStart"/>
      <w:r w:rsidRPr="001A0D93">
        <w:rPr>
          <w:rFonts w:ascii="Century Gothic" w:hAnsi="Century Gothic"/>
          <w:sz w:val="20"/>
          <w:szCs w:val="20"/>
        </w:rPr>
        <w:t>risoluzione</w:t>
      </w:r>
      <w:proofErr w:type="spellEnd"/>
      <w:r w:rsidRPr="001A0D93">
        <w:rPr>
          <w:rFonts w:ascii="Century Gothic" w:hAnsi="Century Gothic"/>
          <w:sz w:val="20"/>
          <w:szCs w:val="20"/>
        </w:rPr>
        <w:t xml:space="preserve"> per </w:t>
      </w:r>
      <w:proofErr w:type="spellStart"/>
      <w:r w:rsidRPr="001A0D93">
        <w:rPr>
          <w:rFonts w:ascii="Century Gothic" w:hAnsi="Century Gothic"/>
          <w:sz w:val="20"/>
          <w:szCs w:val="20"/>
        </w:rPr>
        <w:t>eccessiva</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onerosità</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sopravvenuta</w:t>
      </w:r>
      <w:proofErr w:type="spellEnd"/>
      <w:r w:rsidRPr="001A0D93">
        <w:rPr>
          <w:rFonts w:ascii="Century Gothic" w:hAnsi="Century Gothic"/>
          <w:sz w:val="20"/>
          <w:szCs w:val="20"/>
        </w:rPr>
        <w:t xml:space="preserve"> del </w:t>
      </w:r>
      <w:proofErr w:type="spellStart"/>
      <w:r w:rsidRPr="001A0D93">
        <w:rPr>
          <w:rFonts w:ascii="Century Gothic" w:hAnsi="Century Gothic"/>
          <w:sz w:val="20"/>
          <w:szCs w:val="20"/>
        </w:rPr>
        <w:t>contratto</w:t>
      </w:r>
      <w:proofErr w:type="spellEnd"/>
      <w:r w:rsidRPr="001A0D93">
        <w:rPr>
          <w:rFonts w:ascii="Century Gothic" w:hAnsi="Century Gothic"/>
          <w:sz w:val="20"/>
          <w:szCs w:val="20"/>
        </w:rPr>
        <w:t xml:space="preserve">. In tale </w:t>
      </w:r>
      <w:proofErr w:type="spellStart"/>
      <w:r w:rsidRPr="001A0D93">
        <w:rPr>
          <w:rFonts w:ascii="Century Gothic" w:hAnsi="Century Gothic"/>
          <w:sz w:val="20"/>
          <w:szCs w:val="20"/>
        </w:rPr>
        <w:t>eventualità</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si</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applica</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l’art</w:t>
      </w:r>
      <w:proofErr w:type="spellEnd"/>
      <w:r w:rsidRPr="001A0D93">
        <w:rPr>
          <w:rFonts w:ascii="Century Gothic" w:hAnsi="Century Gothic"/>
          <w:sz w:val="20"/>
          <w:szCs w:val="20"/>
        </w:rPr>
        <w:t xml:space="preserve">. 122, comma 5, del </w:t>
      </w:r>
      <w:proofErr w:type="spellStart"/>
      <w:r w:rsidRPr="001A0D93">
        <w:rPr>
          <w:rFonts w:ascii="Century Gothic" w:hAnsi="Century Gothic"/>
          <w:sz w:val="20"/>
          <w:szCs w:val="20"/>
        </w:rPr>
        <w:t>Codice</w:t>
      </w:r>
      <w:proofErr w:type="spellEnd"/>
      <w:r w:rsidRPr="001A0D93">
        <w:rPr>
          <w:rFonts w:ascii="Century Gothic" w:hAnsi="Century Gothic"/>
          <w:sz w:val="20"/>
          <w:szCs w:val="20"/>
        </w:rPr>
        <w:t>.</w:t>
      </w:r>
    </w:p>
    <w:p w14:paraId="5D079CAF" w14:textId="77777777" w:rsidR="00B3254B" w:rsidRPr="001A0D93" w:rsidRDefault="00B3254B" w:rsidP="00B3254B">
      <w:pPr>
        <w:spacing w:line="276" w:lineRule="auto"/>
        <w:jc w:val="both"/>
        <w:rPr>
          <w:rFonts w:ascii="Century Gothic" w:hAnsi="Century Gothic"/>
          <w:sz w:val="20"/>
          <w:szCs w:val="20"/>
        </w:rPr>
      </w:pPr>
      <w:r w:rsidRPr="001A0D93">
        <w:rPr>
          <w:rFonts w:ascii="Century Gothic" w:hAnsi="Century Gothic"/>
          <w:sz w:val="20"/>
          <w:szCs w:val="20"/>
        </w:rPr>
        <w:t xml:space="preserve">In </w:t>
      </w:r>
      <w:proofErr w:type="spellStart"/>
      <w:r w:rsidRPr="001A0D93">
        <w:rPr>
          <w:rFonts w:ascii="Century Gothic" w:hAnsi="Century Gothic"/>
          <w:sz w:val="20"/>
          <w:szCs w:val="20"/>
        </w:rPr>
        <w:t>caso</w:t>
      </w:r>
      <w:proofErr w:type="spellEnd"/>
      <w:r w:rsidRPr="001A0D93">
        <w:rPr>
          <w:rFonts w:ascii="Century Gothic" w:hAnsi="Century Gothic"/>
          <w:sz w:val="20"/>
          <w:szCs w:val="20"/>
        </w:rPr>
        <w:t xml:space="preserve"> di </w:t>
      </w:r>
      <w:proofErr w:type="spellStart"/>
      <w:r w:rsidRPr="001A0D93">
        <w:rPr>
          <w:rFonts w:ascii="Century Gothic" w:hAnsi="Century Gothic"/>
          <w:sz w:val="20"/>
          <w:szCs w:val="20"/>
        </w:rPr>
        <w:t>ricorso</w:t>
      </w:r>
      <w:proofErr w:type="spellEnd"/>
      <w:r w:rsidRPr="001A0D93">
        <w:rPr>
          <w:rFonts w:ascii="Century Gothic" w:hAnsi="Century Gothic"/>
          <w:sz w:val="20"/>
          <w:szCs w:val="20"/>
        </w:rPr>
        <w:t xml:space="preserve"> al </w:t>
      </w:r>
      <w:proofErr w:type="spellStart"/>
      <w:r w:rsidRPr="001A0D93">
        <w:rPr>
          <w:rFonts w:ascii="Century Gothic" w:hAnsi="Century Gothic"/>
          <w:sz w:val="20"/>
          <w:szCs w:val="20"/>
        </w:rPr>
        <w:t>subappalto</w:t>
      </w:r>
      <w:proofErr w:type="spellEnd"/>
      <w:r w:rsidRPr="001A0D93">
        <w:rPr>
          <w:rFonts w:ascii="Century Gothic" w:hAnsi="Century Gothic"/>
          <w:sz w:val="20"/>
          <w:szCs w:val="20"/>
        </w:rPr>
        <w:t xml:space="preserve">, con </w:t>
      </w:r>
      <w:proofErr w:type="spellStart"/>
      <w:r w:rsidRPr="001A0D93">
        <w:rPr>
          <w:rFonts w:ascii="Century Gothic" w:hAnsi="Century Gothic"/>
          <w:sz w:val="20"/>
          <w:szCs w:val="20"/>
        </w:rPr>
        <w:t>riferimento</w:t>
      </w:r>
      <w:proofErr w:type="spellEnd"/>
      <w:r w:rsidRPr="001A0D93">
        <w:rPr>
          <w:rFonts w:ascii="Century Gothic" w:hAnsi="Century Gothic"/>
          <w:sz w:val="20"/>
          <w:szCs w:val="20"/>
        </w:rPr>
        <w:t xml:space="preserve"> alle </w:t>
      </w:r>
      <w:proofErr w:type="spellStart"/>
      <w:r w:rsidRPr="001A0D93">
        <w:rPr>
          <w:rFonts w:ascii="Century Gothic" w:hAnsi="Century Gothic"/>
          <w:sz w:val="20"/>
          <w:szCs w:val="20"/>
        </w:rPr>
        <w:t>prestazioni</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oggetto</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dello</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stesso</w:t>
      </w:r>
      <w:proofErr w:type="spellEnd"/>
      <w:r w:rsidRPr="001A0D93">
        <w:rPr>
          <w:rFonts w:ascii="Century Gothic" w:hAnsi="Century Gothic"/>
          <w:sz w:val="20"/>
          <w:szCs w:val="20"/>
        </w:rPr>
        <w:t xml:space="preserve"> il </w:t>
      </w:r>
      <w:proofErr w:type="spellStart"/>
      <w:r w:rsidRPr="001A0D93">
        <w:rPr>
          <w:rFonts w:ascii="Century Gothic" w:hAnsi="Century Gothic"/>
          <w:sz w:val="20"/>
          <w:szCs w:val="20"/>
        </w:rPr>
        <w:t>contratto</w:t>
      </w:r>
      <w:proofErr w:type="spellEnd"/>
      <w:r w:rsidRPr="001A0D93">
        <w:rPr>
          <w:rFonts w:ascii="Century Gothic" w:hAnsi="Century Gothic"/>
          <w:sz w:val="20"/>
          <w:szCs w:val="20"/>
        </w:rPr>
        <w:t xml:space="preserve"> di </w:t>
      </w:r>
      <w:proofErr w:type="spellStart"/>
      <w:r w:rsidRPr="001A0D93">
        <w:rPr>
          <w:rFonts w:ascii="Century Gothic" w:hAnsi="Century Gothic"/>
          <w:sz w:val="20"/>
          <w:szCs w:val="20"/>
        </w:rPr>
        <w:t>subappalto</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dovrà</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necessariamente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contenere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clausole</w:t>
      </w:r>
      <w:proofErr w:type="spellEnd"/>
      <w:r w:rsidRPr="001A0D93">
        <w:rPr>
          <w:rFonts w:ascii="Century Gothic" w:hAnsi="Century Gothic"/>
          <w:sz w:val="20"/>
          <w:szCs w:val="20"/>
        </w:rPr>
        <w:t xml:space="preserve"> di </w:t>
      </w:r>
      <w:proofErr w:type="spellStart"/>
      <w:r w:rsidRPr="001A0D93">
        <w:rPr>
          <w:rFonts w:ascii="Century Gothic" w:hAnsi="Century Gothic"/>
          <w:sz w:val="20"/>
          <w:szCs w:val="20"/>
        </w:rPr>
        <w:t>revisione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prezzi</w:t>
      </w:r>
      <w:proofErr w:type="spellEnd"/>
      <w:r w:rsidRPr="001A0D93">
        <w:rPr>
          <w:rFonts w:ascii="Century Gothic" w:hAnsi="Century Gothic"/>
          <w:sz w:val="20"/>
          <w:szCs w:val="20"/>
        </w:rPr>
        <w:t xml:space="preserve">, determinate secondo </w:t>
      </w:r>
      <w:proofErr w:type="spellStart"/>
      <w:r w:rsidRPr="001A0D93">
        <w:rPr>
          <w:rFonts w:ascii="Century Gothic" w:hAnsi="Century Gothic"/>
          <w:sz w:val="20"/>
          <w:szCs w:val="20"/>
        </w:rPr>
        <w:t>quanto</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previsto</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dall’art</w:t>
      </w:r>
      <w:proofErr w:type="spellEnd"/>
      <w:r w:rsidRPr="001A0D93">
        <w:rPr>
          <w:rFonts w:ascii="Century Gothic" w:hAnsi="Century Gothic"/>
          <w:sz w:val="20"/>
          <w:szCs w:val="20"/>
        </w:rPr>
        <w:t xml:space="preserve">. 119, comma 2-bis, del </w:t>
      </w:r>
      <w:proofErr w:type="spellStart"/>
      <w:r w:rsidRPr="001A0D93">
        <w:rPr>
          <w:rFonts w:ascii="Century Gothic" w:hAnsi="Century Gothic"/>
          <w:sz w:val="20"/>
          <w:szCs w:val="20"/>
        </w:rPr>
        <w:t>Codice</w:t>
      </w:r>
      <w:proofErr w:type="spellEnd"/>
      <w:r w:rsidRPr="001A0D93">
        <w:rPr>
          <w:rFonts w:ascii="Century Gothic" w:hAnsi="Century Gothic"/>
          <w:sz w:val="20"/>
          <w:szCs w:val="20"/>
        </w:rPr>
        <w:t xml:space="preserve">. </w:t>
      </w:r>
    </w:p>
    <w:p w14:paraId="0812DF69" w14:textId="77777777" w:rsidR="00B3254B" w:rsidRPr="001A0D93" w:rsidRDefault="00B3254B" w:rsidP="00B3254B">
      <w:pPr>
        <w:spacing w:line="276" w:lineRule="auto"/>
        <w:jc w:val="both"/>
        <w:rPr>
          <w:rFonts w:ascii="Century Gothic" w:hAnsi="Century Gothic"/>
          <w:sz w:val="20"/>
          <w:szCs w:val="20"/>
        </w:rPr>
      </w:pPr>
      <w:bookmarkStart w:id="15" w:name="_Hlk214956182"/>
      <w:r w:rsidRPr="001A0D93">
        <w:rPr>
          <w:rFonts w:ascii="Century Gothic" w:hAnsi="Century Gothic"/>
          <w:sz w:val="20"/>
          <w:szCs w:val="20"/>
        </w:rPr>
        <w:t xml:space="preserve">Al </w:t>
      </w:r>
      <w:proofErr w:type="spellStart"/>
      <w:r w:rsidRPr="001A0D93">
        <w:rPr>
          <w:rFonts w:ascii="Century Gothic" w:hAnsi="Century Gothic"/>
          <w:sz w:val="20"/>
          <w:szCs w:val="20"/>
        </w:rPr>
        <w:t>verificarsi</w:t>
      </w:r>
      <w:proofErr w:type="spellEnd"/>
      <w:r w:rsidRPr="001A0D93">
        <w:rPr>
          <w:rFonts w:ascii="Century Gothic" w:hAnsi="Century Gothic"/>
          <w:sz w:val="20"/>
          <w:szCs w:val="20"/>
        </w:rPr>
        <w:t xml:space="preserve"> delle </w:t>
      </w:r>
      <w:proofErr w:type="spellStart"/>
      <w:r w:rsidRPr="001A0D93">
        <w:rPr>
          <w:rFonts w:ascii="Century Gothic" w:hAnsi="Century Gothic"/>
          <w:sz w:val="20"/>
          <w:szCs w:val="20"/>
        </w:rPr>
        <w:t>particolari</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condizioni</w:t>
      </w:r>
      <w:proofErr w:type="spellEnd"/>
      <w:r w:rsidRPr="001A0D93">
        <w:rPr>
          <w:rFonts w:ascii="Century Gothic" w:hAnsi="Century Gothic"/>
          <w:sz w:val="20"/>
          <w:szCs w:val="20"/>
        </w:rPr>
        <w:t xml:space="preserve"> di natura </w:t>
      </w:r>
      <w:proofErr w:type="spellStart"/>
      <w:r w:rsidRPr="001A0D93">
        <w:rPr>
          <w:rFonts w:ascii="Century Gothic" w:hAnsi="Century Gothic"/>
          <w:sz w:val="20"/>
          <w:szCs w:val="20"/>
        </w:rPr>
        <w:t>oggettiva</w:t>
      </w:r>
      <w:proofErr w:type="spellEnd"/>
      <w:r w:rsidRPr="001A0D93">
        <w:rPr>
          <w:rFonts w:ascii="Century Gothic" w:hAnsi="Century Gothic"/>
          <w:sz w:val="20"/>
          <w:szCs w:val="20"/>
        </w:rPr>
        <w:t xml:space="preserve"> </w:t>
      </w:r>
      <w:proofErr w:type="gramStart"/>
      <w:r w:rsidRPr="001A0D93">
        <w:rPr>
          <w:rFonts w:ascii="Century Gothic" w:hAnsi="Century Gothic"/>
          <w:sz w:val="20"/>
          <w:szCs w:val="20"/>
        </w:rPr>
        <w:t>indicate</w:t>
      </w:r>
      <w:proofErr w:type="gramEnd"/>
      <w:r w:rsidRPr="001A0D93">
        <w:rPr>
          <w:rFonts w:ascii="Century Gothic" w:hAnsi="Century Gothic"/>
          <w:sz w:val="20"/>
          <w:szCs w:val="20"/>
        </w:rPr>
        <w:t xml:space="preserve"> </w:t>
      </w:r>
      <w:proofErr w:type="spellStart"/>
      <w:r w:rsidRPr="001A0D93">
        <w:rPr>
          <w:rFonts w:ascii="Century Gothic" w:hAnsi="Century Gothic"/>
          <w:sz w:val="20"/>
          <w:szCs w:val="20"/>
        </w:rPr>
        <w:t>nel</w:t>
      </w:r>
      <w:proofErr w:type="spellEnd"/>
      <w:r w:rsidRPr="001A0D93">
        <w:rPr>
          <w:rFonts w:ascii="Century Gothic" w:hAnsi="Century Gothic"/>
          <w:sz w:val="20"/>
          <w:szCs w:val="20"/>
        </w:rPr>
        <w:t xml:space="preserve"> primo </w:t>
      </w:r>
      <w:proofErr w:type="spellStart"/>
      <w:r w:rsidRPr="001A0D93">
        <w:rPr>
          <w:rFonts w:ascii="Century Gothic" w:hAnsi="Century Gothic"/>
          <w:sz w:val="20"/>
          <w:szCs w:val="20"/>
        </w:rPr>
        <w:t>capoverso</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si</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applica</w:t>
      </w:r>
      <w:proofErr w:type="spellEnd"/>
      <w:r w:rsidRPr="001A0D93">
        <w:rPr>
          <w:rFonts w:ascii="Century Gothic" w:hAnsi="Century Gothic"/>
          <w:sz w:val="20"/>
          <w:szCs w:val="20"/>
        </w:rPr>
        <w:t xml:space="preserve"> la </w:t>
      </w:r>
      <w:proofErr w:type="spellStart"/>
      <w:r w:rsidRPr="001A0D93">
        <w:rPr>
          <w:rFonts w:ascii="Century Gothic" w:hAnsi="Century Gothic"/>
          <w:sz w:val="20"/>
          <w:szCs w:val="20"/>
        </w:rPr>
        <w:t>revisione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dei</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prezzi</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anche</w:t>
      </w:r>
      <w:proofErr w:type="spellEnd"/>
      <w:r w:rsidRPr="001A0D93">
        <w:rPr>
          <w:rFonts w:ascii="Century Gothic" w:hAnsi="Century Gothic"/>
          <w:sz w:val="20"/>
          <w:szCs w:val="20"/>
        </w:rPr>
        <w:t xml:space="preserve"> ai </w:t>
      </w:r>
      <w:proofErr w:type="spellStart"/>
      <w:r w:rsidRPr="001A0D93">
        <w:rPr>
          <w:rFonts w:ascii="Century Gothic" w:hAnsi="Century Gothic"/>
          <w:sz w:val="20"/>
          <w:szCs w:val="20"/>
        </w:rPr>
        <w:t>contratti</w:t>
      </w:r>
      <w:proofErr w:type="spellEnd"/>
      <w:r w:rsidRPr="001A0D93">
        <w:rPr>
          <w:rFonts w:ascii="Century Gothic" w:hAnsi="Century Gothic"/>
          <w:sz w:val="20"/>
          <w:szCs w:val="20"/>
        </w:rPr>
        <w:t xml:space="preserve"> di </w:t>
      </w:r>
      <w:proofErr w:type="spellStart"/>
      <w:r w:rsidRPr="001A0D93">
        <w:rPr>
          <w:rFonts w:ascii="Century Gothic" w:hAnsi="Century Gothic"/>
          <w:sz w:val="20"/>
          <w:szCs w:val="20"/>
        </w:rPr>
        <w:t>subappalto</w:t>
      </w:r>
      <w:proofErr w:type="spellEnd"/>
      <w:r w:rsidRPr="001A0D93">
        <w:rPr>
          <w:rFonts w:ascii="Century Gothic" w:hAnsi="Century Gothic"/>
          <w:sz w:val="20"/>
          <w:szCs w:val="20"/>
        </w:rPr>
        <w:t xml:space="preserve"> e ai </w:t>
      </w:r>
      <w:proofErr w:type="spellStart"/>
      <w:r w:rsidRPr="001A0D93">
        <w:rPr>
          <w:rFonts w:ascii="Century Gothic" w:hAnsi="Century Gothic"/>
          <w:sz w:val="20"/>
          <w:szCs w:val="20"/>
        </w:rPr>
        <w:t>subcontratti</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comunicati</w:t>
      </w:r>
      <w:proofErr w:type="spellEnd"/>
      <w:r w:rsidRPr="001A0D93">
        <w:rPr>
          <w:rFonts w:ascii="Century Gothic" w:hAnsi="Century Gothic"/>
          <w:sz w:val="20"/>
          <w:szCs w:val="20"/>
        </w:rPr>
        <w:t xml:space="preserve"> alla </w:t>
      </w:r>
      <w:proofErr w:type="spellStart"/>
      <w:r w:rsidRPr="001A0D93">
        <w:rPr>
          <w:rFonts w:ascii="Century Gothic" w:hAnsi="Century Gothic"/>
          <w:sz w:val="20"/>
          <w:szCs w:val="20"/>
        </w:rPr>
        <w:t>stazione</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appaltante</w:t>
      </w:r>
      <w:proofErr w:type="spellEnd"/>
      <w:r w:rsidRPr="001A0D93">
        <w:rPr>
          <w:rFonts w:ascii="Century Gothic" w:hAnsi="Century Gothic"/>
          <w:sz w:val="20"/>
          <w:szCs w:val="20"/>
        </w:rPr>
        <w:t>.</w:t>
      </w:r>
    </w:p>
    <w:p w14:paraId="57117FF5" w14:textId="77777777" w:rsidR="00B3254B" w:rsidRPr="001A0D93" w:rsidRDefault="00B3254B" w:rsidP="00B3254B">
      <w:pPr>
        <w:spacing w:line="276" w:lineRule="auto"/>
        <w:jc w:val="both"/>
        <w:rPr>
          <w:rFonts w:ascii="Century Gothic" w:hAnsi="Century Gothic"/>
          <w:sz w:val="20"/>
          <w:szCs w:val="20"/>
        </w:rPr>
      </w:pPr>
      <w:r w:rsidRPr="001A0D93">
        <w:rPr>
          <w:rFonts w:ascii="Century Gothic" w:hAnsi="Century Gothic"/>
          <w:sz w:val="20"/>
          <w:szCs w:val="20"/>
        </w:rPr>
        <w:t xml:space="preserve">Per </w:t>
      </w:r>
      <w:proofErr w:type="spellStart"/>
      <w:r w:rsidRPr="001A0D93">
        <w:rPr>
          <w:rFonts w:ascii="Century Gothic" w:hAnsi="Century Gothic"/>
          <w:sz w:val="20"/>
          <w:szCs w:val="20"/>
        </w:rPr>
        <w:t>tutto</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quanto</w:t>
      </w:r>
      <w:proofErr w:type="spellEnd"/>
      <w:r w:rsidRPr="001A0D93">
        <w:rPr>
          <w:rFonts w:ascii="Century Gothic" w:hAnsi="Century Gothic"/>
          <w:sz w:val="20"/>
          <w:szCs w:val="20"/>
        </w:rPr>
        <w:t xml:space="preserve"> qui non </w:t>
      </w:r>
      <w:proofErr w:type="spellStart"/>
      <w:r w:rsidRPr="001A0D93">
        <w:rPr>
          <w:rFonts w:ascii="Century Gothic" w:hAnsi="Century Gothic"/>
          <w:sz w:val="20"/>
          <w:szCs w:val="20"/>
        </w:rPr>
        <w:t>disposto</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si</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rinvia</w:t>
      </w:r>
      <w:proofErr w:type="spellEnd"/>
      <w:r w:rsidRPr="001A0D93">
        <w:rPr>
          <w:rFonts w:ascii="Century Gothic" w:hAnsi="Century Gothic"/>
          <w:sz w:val="20"/>
          <w:szCs w:val="20"/>
        </w:rPr>
        <w:t xml:space="preserve"> alla </w:t>
      </w:r>
      <w:proofErr w:type="spellStart"/>
      <w:r w:rsidRPr="001A0D93">
        <w:rPr>
          <w:rFonts w:ascii="Century Gothic" w:hAnsi="Century Gothic"/>
          <w:sz w:val="20"/>
          <w:szCs w:val="20"/>
        </w:rPr>
        <w:t>disciplina</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prevista</w:t>
      </w:r>
      <w:proofErr w:type="spellEnd"/>
      <w:r w:rsidRPr="001A0D93">
        <w:rPr>
          <w:rFonts w:ascii="Century Gothic" w:hAnsi="Century Gothic"/>
          <w:sz w:val="20"/>
          <w:szCs w:val="20"/>
        </w:rPr>
        <w:t xml:space="preserve"> </w:t>
      </w:r>
      <w:proofErr w:type="spellStart"/>
      <w:r w:rsidRPr="001A0D93">
        <w:rPr>
          <w:rFonts w:ascii="Century Gothic" w:hAnsi="Century Gothic"/>
          <w:sz w:val="20"/>
          <w:szCs w:val="20"/>
        </w:rPr>
        <w:t>dall’Allegato</w:t>
      </w:r>
      <w:proofErr w:type="spellEnd"/>
      <w:r w:rsidRPr="001A0D93">
        <w:rPr>
          <w:rFonts w:ascii="Century Gothic" w:hAnsi="Century Gothic"/>
          <w:sz w:val="20"/>
          <w:szCs w:val="20"/>
        </w:rPr>
        <w:t xml:space="preserve"> II.2-bis del </w:t>
      </w:r>
      <w:proofErr w:type="spellStart"/>
      <w:r w:rsidRPr="001A0D93">
        <w:rPr>
          <w:rFonts w:ascii="Century Gothic" w:hAnsi="Century Gothic"/>
          <w:sz w:val="20"/>
          <w:szCs w:val="20"/>
        </w:rPr>
        <w:t>Codice</w:t>
      </w:r>
      <w:proofErr w:type="spellEnd"/>
      <w:r w:rsidRPr="001A0D93">
        <w:rPr>
          <w:rFonts w:ascii="Century Gothic" w:hAnsi="Century Gothic"/>
          <w:sz w:val="20"/>
          <w:szCs w:val="20"/>
        </w:rPr>
        <w:t>.</w:t>
      </w:r>
    </w:p>
    <w:bookmarkEnd w:id="14"/>
    <w:bookmarkEnd w:id="15"/>
    <w:p w14:paraId="55039E52" w14:textId="02E503CE" w:rsidR="003A736E" w:rsidRPr="00F91888" w:rsidRDefault="003A736E" w:rsidP="003A736E">
      <w:pPr>
        <w:spacing w:line="276" w:lineRule="auto"/>
        <w:jc w:val="both"/>
        <w:rPr>
          <w:rFonts w:ascii="Century Gothic" w:hAnsi="Century Gothic" w:cs="Arial"/>
          <w:sz w:val="20"/>
          <w:szCs w:val="20"/>
          <w:lang w:val="it-IT"/>
        </w:rPr>
      </w:pPr>
    </w:p>
    <w:p w14:paraId="18ABE0E7" w14:textId="77777777" w:rsidR="00E51256" w:rsidRPr="00973CBC" w:rsidRDefault="00E51256" w:rsidP="00F91888">
      <w:pPr>
        <w:pStyle w:val="Titolo1"/>
        <w:ind w:left="426" w:hanging="426"/>
        <w:rPr>
          <w:caps/>
        </w:rPr>
      </w:pPr>
      <w:bookmarkStart w:id="16" w:name="_Toc207266984"/>
      <w:bookmarkStart w:id="17" w:name="_Toc209184653"/>
      <w:bookmarkStart w:id="18" w:name="_Hlk203396479"/>
      <w:r w:rsidRPr="00973CBC">
        <w:t>CARATTERISTICHE TECNICHE E ORGANIZZATIVE RICHIESTE</w:t>
      </w:r>
      <w:bookmarkEnd w:id="16"/>
      <w:bookmarkEnd w:id="17"/>
    </w:p>
    <w:p w14:paraId="14DFCBC5" w14:textId="77777777" w:rsidR="00E51256" w:rsidRDefault="00E51256" w:rsidP="00E51256">
      <w:pPr>
        <w:tabs>
          <w:tab w:val="num" w:pos="426"/>
        </w:tabs>
        <w:rPr>
          <w:rFonts w:ascii="Century Gothic" w:hAnsi="Century Gothic"/>
          <w:sz w:val="20"/>
          <w:szCs w:val="20"/>
        </w:rPr>
      </w:pPr>
      <w:r w:rsidRPr="000C052F">
        <w:rPr>
          <w:rFonts w:ascii="Century Gothic" w:hAnsi="Century Gothic"/>
          <w:sz w:val="20"/>
          <w:szCs w:val="20"/>
        </w:rPr>
        <w:t xml:space="preserve">Per </w:t>
      </w:r>
      <w:proofErr w:type="spellStart"/>
      <w:r w:rsidRPr="000C052F">
        <w:rPr>
          <w:rFonts w:ascii="Century Gothic" w:hAnsi="Century Gothic"/>
          <w:sz w:val="20"/>
          <w:szCs w:val="20"/>
        </w:rPr>
        <w:t>quanto</w:t>
      </w:r>
      <w:proofErr w:type="spellEnd"/>
      <w:r w:rsidRPr="000C052F">
        <w:rPr>
          <w:rFonts w:ascii="Century Gothic" w:hAnsi="Century Gothic"/>
          <w:sz w:val="20"/>
          <w:szCs w:val="20"/>
        </w:rPr>
        <w:t xml:space="preserve"> </w:t>
      </w:r>
      <w:proofErr w:type="spellStart"/>
      <w:r w:rsidRPr="000C052F">
        <w:rPr>
          <w:rFonts w:ascii="Century Gothic" w:hAnsi="Century Gothic"/>
          <w:sz w:val="20"/>
          <w:szCs w:val="20"/>
        </w:rPr>
        <w:t>attiene</w:t>
      </w:r>
      <w:proofErr w:type="spellEnd"/>
      <w:r w:rsidRPr="000C052F">
        <w:rPr>
          <w:rFonts w:ascii="Century Gothic" w:hAnsi="Century Gothic"/>
          <w:sz w:val="20"/>
          <w:szCs w:val="20"/>
        </w:rPr>
        <w:t xml:space="preserve"> a tutte le </w:t>
      </w:r>
      <w:proofErr w:type="spellStart"/>
      <w:r w:rsidRPr="000C052F">
        <w:rPr>
          <w:rFonts w:ascii="Century Gothic" w:hAnsi="Century Gothic"/>
          <w:sz w:val="20"/>
          <w:szCs w:val="20"/>
        </w:rPr>
        <w:t>caratteristiche</w:t>
      </w:r>
      <w:proofErr w:type="spellEnd"/>
      <w:r w:rsidRPr="000C052F">
        <w:rPr>
          <w:rFonts w:ascii="Century Gothic" w:hAnsi="Century Gothic"/>
          <w:sz w:val="20"/>
          <w:szCs w:val="20"/>
        </w:rPr>
        <w:t xml:space="preserve"> </w:t>
      </w:r>
      <w:proofErr w:type="spellStart"/>
      <w:r w:rsidRPr="000C052F">
        <w:rPr>
          <w:rFonts w:ascii="Century Gothic" w:hAnsi="Century Gothic"/>
          <w:sz w:val="20"/>
          <w:szCs w:val="20"/>
        </w:rPr>
        <w:t>tecniche</w:t>
      </w:r>
      <w:proofErr w:type="spellEnd"/>
      <w:r w:rsidRPr="000C052F">
        <w:rPr>
          <w:rFonts w:ascii="Century Gothic" w:hAnsi="Century Gothic"/>
          <w:sz w:val="20"/>
          <w:szCs w:val="20"/>
        </w:rPr>
        <w:t xml:space="preserve"> e normative </w:t>
      </w:r>
      <w:proofErr w:type="spellStart"/>
      <w:r w:rsidRPr="000C052F">
        <w:rPr>
          <w:rFonts w:ascii="Century Gothic" w:hAnsi="Century Gothic"/>
          <w:sz w:val="20"/>
          <w:szCs w:val="20"/>
        </w:rPr>
        <w:t>dell’erogazione</w:t>
      </w:r>
      <w:proofErr w:type="spellEnd"/>
      <w:r w:rsidRPr="000C052F">
        <w:rPr>
          <w:rFonts w:ascii="Century Gothic" w:hAnsi="Century Gothic"/>
          <w:sz w:val="20"/>
          <w:szCs w:val="20"/>
        </w:rPr>
        <w:t xml:space="preserve"> del </w:t>
      </w:r>
      <w:proofErr w:type="spellStart"/>
      <w:r w:rsidRPr="000C052F">
        <w:rPr>
          <w:rFonts w:ascii="Century Gothic" w:hAnsi="Century Gothic"/>
          <w:sz w:val="20"/>
          <w:szCs w:val="20"/>
        </w:rPr>
        <w:t>servizio</w:t>
      </w:r>
      <w:proofErr w:type="spellEnd"/>
      <w:r w:rsidRPr="000C052F">
        <w:rPr>
          <w:rFonts w:ascii="Century Gothic" w:hAnsi="Century Gothic"/>
          <w:sz w:val="20"/>
          <w:szCs w:val="20"/>
        </w:rPr>
        <w:t xml:space="preserve"> </w:t>
      </w:r>
      <w:proofErr w:type="spellStart"/>
      <w:r w:rsidRPr="000C052F">
        <w:rPr>
          <w:rFonts w:ascii="Century Gothic" w:hAnsi="Century Gothic"/>
          <w:sz w:val="20"/>
          <w:szCs w:val="20"/>
        </w:rPr>
        <w:t>si</w:t>
      </w:r>
      <w:proofErr w:type="spellEnd"/>
      <w:r w:rsidRPr="000C052F">
        <w:rPr>
          <w:rFonts w:ascii="Century Gothic" w:hAnsi="Century Gothic"/>
          <w:sz w:val="20"/>
          <w:szCs w:val="20"/>
        </w:rPr>
        <w:t xml:space="preserve"> </w:t>
      </w:r>
      <w:proofErr w:type="spellStart"/>
      <w:r w:rsidRPr="000C052F">
        <w:rPr>
          <w:rFonts w:ascii="Century Gothic" w:hAnsi="Century Gothic"/>
          <w:sz w:val="20"/>
          <w:szCs w:val="20"/>
        </w:rPr>
        <w:t>rimanda</w:t>
      </w:r>
      <w:proofErr w:type="spellEnd"/>
      <w:r w:rsidRPr="000C052F">
        <w:rPr>
          <w:rFonts w:ascii="Century Gothic" w:hAnsi="Century Gothic"/>
          <w:sz w:val="20"/>
          <w:szCs w:val="20"/>
        </w:rPr>
        <w:t xml:space="preserve"> al </w:t>
      </w:r>
      <w:proofErr w:type="spellStart"/>
      <w:r w:rsidRPr="000C052F">
        <w:rPr>
          <w:rFonts w:ascii="Century Gothic" w:hAnsi="Century Gothic"/>
          <w:sz w:val="20"/>
          <w:szCs w:val="20"/>
        </w:rPr>
        <w:t>Capitolato</w:t>
      </w:r>
      <w:proofErr w:type="spellEnd"/>
      <w:r w:rsidRPr="000C052F">
        <w:rPr>
          <w:rFonts w:ascii="Century Gothic" w:hAnsi="Century Gothic"/>
          <w:sz w:val="20"/>
          <w:szCs w:val="20"/>
        </w:rPr>
        <w:t xml:space="preserve"> </w:t>
      </w:r>
      <w:proofErr w:type="spellStart"/>
      <w:r w:rsidRPr="000C052F">
        <w:rPr>
          <w:rFonts w:ascii="Century Gothic" w:hAnsi="Century Gothic"/>
          <w:sz w:val="20"/>
          <w:szCs w:val="20"/>
        </w:rPr>
        <w:t>Tecnico</w:t>
      </w:r>
      <w:proofErr w:type="spellEnd"/>
      <w:r w:rsidRPr="000C052F">
        <w:rPr>
          <w:rFonts w:ascii="Century Gothic" w:hAnsi="Century Gothic"/>
          <w:sz w:val="20"/>
          <w:szCs w:val="20"/>
        </w:rPr>
        <w:t xml:space="preserve">, </w:t>
      </w:r>
      <w:proofErr w:type="spellStart"/>
      <w:r w:rsidRPr="000C052F">
        <w:rPr>
          <w:rFonts w:ascii="Century Gothic" w:hAnsi="Century Gothic"/>
          <w:sz w:val="20"/>
          <w:szCs w:val="20"/>
        </w:rPr>
        <w:t>parte</w:t>
      </w:r>
      <w:proofErr w:type="spellEnd"/>
      <w:r w:rsidRPr="000C052F">
        <w:rPr>
          <w:rFonts w:ascii="Century Gothic" w:hAnsi="Century Gothic"/>
          <w:sz w:val="20"/>
          <w:szCs w:val="20"/>
        </w:rPr>
        <w:t xml:space="preserve"> </w:t>
      </w:r>
      <w:proofErr w:type="spellStart"/>
      <w:r w:rsidRPr="000C052F">
        <w:rPr>
          <w:rFonts w:ascii="Century Gothic" w:hAnsi="Century Gothic"/>
          <w:sz w:val="20"/>
          <w:szCs w:val="20"/>
        </w:rPr>
        <w:t>integrante</w:t>
      </w:r>
      <w:proofErr w:type="spellEnd"/>
      <w:r w:rsidRPr="000C052F">
        <w:rPr>
          <w:rFonts w:ascii="Century Gothic" w:hAnsi="Century Gothic"/>
          <w:sz w:val="20"/>
          <w:szCs w:val="20"/>
        </w:rPr>
        <w:t xml:space="preserve"> e </w:t>
      </w:r>
      <w:proofErr w:type="spellStart"/>
      <w:r w:rsidRPr="000C052F">
        <w:rPr>
          <w:rFonts w:ascii="Century Gothic" w:hAnsi="Century Gothic"/>
          <w:sz w:val="20"/>
          <w:szCs w:val="20"/>
        </w:rPr>
        <w:t>sostanziale</w:t>
      </w:r>
      <w:proofErr w:type="spellEnd"/>
      <w:r w:rsidRPr="000C052F">
        <w:rPr>
          <w:rFonts w:ascii="Century Gothic" w:hAnsi="Century Gothic"/>
          <w:sz w:val="20"/>
          <w:szCs w:val="20"/>
        </w:rPr>
        <w:t xml:space="preserve"> del </w:t>
      </w:r>
      <w:proofErr w:type="spellStart"/>
      <w:r w:rsidRPr="000C052F">
        <w:rPr>
          <w:rFonts w:ascii="Century Gothic" w:hAnsi="Century Gothic"/>
          <w:sz w:val="20"/>
          <w:szCs w:val="20"/>
        </w:rPr>
        <w:t>presente</w:t>
      </w:r>
      <w:proofErr w:type="spellEnd"/>
      <w:r w:rsidRPr="000C052F">
        <w:rPr>
          <w:rFonts w:ascii="Century Gothic" w:hAnsi="Century Gothic"/>
          <w:sz w:val="20"/>
          <w:szCs w:val="20"/>
        </w:rPr>
        <w:t xml:space="preserve"> CSA</w:t>
      </w:r>
      <w:bookmarkEnd w:id="18"/>
      <w:r w:rsidRPr="000C052F">
        <w:rPr>
          <w:rFonts w:ascii="Century Gothic" w:hAnsi="Century Gothic"/>
          <w:sz w:val="20"/>
          <w:szCs w:val="20"/>
        </w:rPr>
        <w:t>.</w:t>
      </w:r>
    </w:p>
    <w:p w14:paraId="689913D7" w14:textId="77777777" w:rsidR="00E51256" w:rsidRPr="003955FC" w:rsidRDefault="00E51256" w:rsidP="00E51256">
      <w:pPr>
        <w:tabs>
          <w:tab w:val="num" w:pos="426"/>
        </w:tabs>
        <w:rPr>
          <w:rFonts w:ascii="Century Gothic" w:hAnsi="Century Gothic"/>
          <w:sz w:val="20"/>
          <w:szCs w:val="20"/>
          <w:lang w:val="x-none" w:eastAsia="x-none"/>
        </w:rPr>
      </w:pPr>
      <w:bookmarkStart w:id="19" w:name="_Toc498419727"/>
      <w:bookmarkStart w:id="20" w:name="_Toc497831535"/>
      <w:bookmarkEnd w:id="19"/>
      <w:bookmarkEnd w:id="20"/>
    </w:p>
    <w:p w14:paraId="539AFFB0" w14:textId="77777777" w:rsidR="00E51256" w:rsidRPr="000C052F" w:rsidRDefault="00E51256" w:rsidP="00F91888">
      <w:pPr>
        <w:pStyle w:val="Titolo1"/>
        <w:ind w:left="426" w:hanging="426"/>
      </w:pPr>
      <w:bookmarkStart w:id="21" w:name="_Toc207266985"/>
      <w:bookmarkStart w:id="22" w:name="_Toc209184654"/>
      <w:bookmarkStart w:id="23" w:name="_Hlk203396599"/>
      <w:r w:rsidRPr="000C052F">
        <w:lastRenderedPageBreak/>
        <w:t>CONTROLLI E MONITORAGGIO DEL SERVIZIO</w:t>
      </w:r>
      <w:bookmarkEnd w:id="21"/>
      <w:bookmarkEnd w:id="22"/>
    </w:p>
    <w:p w14:paraId="7C4FE1F1" w14:textId="77777777" w:rsidR="00E51256" w:rsidRPr="00F91888" w:rsidRDefault="00E51256" w:rsidP="00F91888">
      <w:pPr>
        <w:pStyle w:val="Corpotesto"/>
        <w:tabs>
          <w:tab w:val="right" w:leader="dot" w:pos="9356"/>
        </w:tabs>
        <w:spacing w:line="276" w:lineRule="auto"/>
        <w:rPr>
          <w:sz w:val="20"/>
        </w:rPr>
      </w:pPr>
      <w:r w:rsidRPr="00F91888">
        <w:rPr>
          <w:sz w:val="20"/>
        </w:rPr>
        <w:t>Alla struttura S.C. Sistemi Informativi di AREU, con il supporto del DEC, compete la verifica della regolare esecuzione degli adempimenti scaturenti dall’appalto e l’adozione di tutti gli atti conseguenti per l’efficiente effettuazione del servizio conformemente alle disposizioni vigenti in materia.</w:t>
      </w:r>
    </w:p>
    <w:p w14:paraId="1F9BE70B" w14:textId="77777777" w:rsidR="00E51256" w:rsidRPr="00F91888" w:rsidRDefault="00E51256" w:rsidP="00F91888">
      <w:pPr>
        <w:pStyle w:val="Corpotesto"/>
        <w:tabs>
          <w:tab w:val="right" w:leader="dot" w:pos="9356"/>
        </w:tabs>
        <w:spacing w:line="276" w:lineRule="auto"/>
        <w:rPr>
          <w:sz w:val="20"/>
        </w:rPr>
      </w:pPr>
      <w:r w:rsidRPr="00F91888">
        <w:rPr>
          <w:sz w:val="20"/>
        </w:rPr>
        <w:t>AREU pertanto adotterà, fin dalla fase di avvio del servizio, un monitoraggio continuo per valutare la corretta attivazione ed erogazione dei servizi come da contratto.</w:t>
      </w:r>
    </w:p>
    <w:p w14:paraId="3AFB5AA7" w14:textId="77777777" w:rsidR="00E51256" w:rsidRPr="00F91888" w:rsidRDefault="00E51256" w:rsidP="00F91888">
      <w:pPr>
        <w:pStyle w:val="Corpotesto"/>
        <w:tabs>
          <w:tab w:val="right" w:leader="dot" w:pos="9356"/>
        </w:tabs>
        <w:spacing w:line="276" w:lineRule="auto"/>
        <w:rPr>
          <w:sz w:val="20"/>
        </w:rPr>
      </w:pPr>
      <w:r w:rsidRPr="00F91888">
        <w:rPr>
          <w:sz w:val="20"/>
        </w:rPr>
        <w:t>Nel caso in cui la rilevazione evidenziasse situazioni di criticità, l’impresa sarà tenuta ad intervenire a ripristinare il servizio come da contratto.</w:t>
      </w:r>
    </w:p>
    <w:p w14:paraId="57D18159" w14:textId="77777777" w:rsidR="00E51256" w:rsidRPr="00F91888" w:rsidRDefault="00E51256" w:rsidP="00F91888">
      <w:pPr>
        <w:pStyle w:val="Corpotesto"/>
        <w:tabs>
          <w:tab w:val="right" w:leader="dot" w:pos="9356"/>
        </w:tabs>
        <w:spacing w:line="276" w:lineRule="auto"/>
        <w:rPr>
          <w:sz w:val="20"/>
        </w:rPr>
      </w:pPr>
      <w:r w:rsidRPr="00F91888">
        <w:rPr>
          <w:sz w:val="20"/>
        </w:rPr>
        <w:t>Al riscontro di una diminuzione dei servizi che comprometta l’attività prevista, verranno attivate decurtazioni proporzionali al livello di disservizio accertato.</w:t>
      </w:r>
    </w:p>
    <w:p w14:paraId="1B5C1484" w14:textId="77777777" w:rsidR="00E51256" w:rsidRPr="00F91888" w:rsidRDefault="00E51256" w:rsidP="00F91888">
      <w:pPr>
        <w:pStyle w:val="Corpotesto"/>
        <w:tabs>
          <w:tab w:val="right" w:leader="dot" w:pos="9356"/>
        </w:tabs>
        <w:spacing w:line="276" w:lineRule="auto"/>
        <w:rPr>
          <w:sz w:val="20"/>
        </w:rPr>
      </w:pPr>
      <w:r w:rsidRPr="00F91888">
        <w:rPr>
          <w:sz w:val="20"/>
        </w:rPr>
        <w:t>La decurtazione avverrà in seguito a richiesta motivata dell’ente. L’impresa potrà opporsi con motivate controdeduzioni entro 15 gg. solari dalla notifica delle contestazioni.</w:t>
      </w:r>
    </w:p>
    <w:p w14:paraId="368BD5FC" w14:textId="77777777" w:rsidR="00E51256" w:rsidRPr="00F91888" w:rsidRDefault="00E51256" w:rsidP="00F91888">
      <w:pPr>
        <w:pStyle w:val="Corpotesto"/>
        <w:tabs>
          <w:tab w:val="right" w:leader="dot" w:pos="9356"/>
        </w:tabs>
        <w:spacing w:line="276" w:lineRule="auto"/>
        <w:rPr>
          <w:sz w:val="20"/>
        </w:rPr>
      </w:pPr>
      <w:r w:rsidRPr="00F91888">
        <w:rPr>
          <w:sz w:val="20"/>
        </w:rPr>
        <w:t>Qualora dette deduzioni non siano ritenute idonee a giudizio di AREU e del DEC, ovvero non pervengano nel termine indicato, saranno applicate le decurtazioni come sopra indicate.</w:t>
      </w:r>
    </w:p>
    <w:p w14:paraId="2D9CE9B5" w14:textId="77777777" w:rsidR="00E51256" w:rsidRDefault="00E51256" w:rsidP="00E51256">
      <w:pPr>
        <w:tabs>
          <w:tab w:val="num" w:pos="426"/>
        </w:tabs>
        <w:rPr>
          <w:rFonts w:ascii="Century Gothic" w:hAnsi="Century Gothic"/>
          <w:sz w:val="20"/>
          <w:szCs w:val="20"/>
          <w:lang w:eastAsia="x-none"/>
        </w:rPr>
      </w:pPr>
    </w:p>
    <w:p w14:paraId="77BE9154" w14:textId="77777777" w:rsidR="00E51256" w:rsidRPr="003717A5" w:rsidRDefault="00E51256" w:rsidP="00F91888">
      <w:pPr>
        <w:pStyle w:val="Titolo1"/>
        <w:ind w:left="426" w:hanging="426"/>
      </w:pPr>
      <w:bookmarkStart w:id="24" w:name="_Toc200618547"/>
      <w:bookmarkStart w:id="25" w:name="_Toc209184655"/>
      <w:r w:rsidRPr="003717A5">
        <w:t>REFERENTE DEL SOGGETTO AGGIUDICATARIO</w:t>
      </w:r>
      <w:bookmarkEnd w:id="24"/>
      <w:bookmarkEnd w:id="25"/>
    </w:p>
    <w:p w14:paraId="64DA35C8" w14:textId="77777777" w:rsidR="00E51256" w:rsidRPr="003717A5" w:rsidRDefault="00E51256" w:rsidP="00E51256">
      <w:pPr>
        <w:pStyle w:val="Corpotesto"/>
        <w:tabs>
          <w:tab w:val="right" w:leader="dot" w:pos="9356"/>
        </w:tabs>
        <w:spacing w:line="276" w:lineRule="auto"/>
        <w:rPr>
          <w:sz w:val="20"/>
        </w:rPr>
      </w:pPr>
      <w:r w:rsidRPr="003717A5">
        <w:rPr>
          <w:sz w:val="20"/>
        </w:rPr>
        <w:t>L’aggiudicatario dovrà individuare, entro il primo giorno di inizio del servizio, il nominativo, l’indirizzo, il recapito telefonico e l’indirizzo e-mail di un proprio Referente (e relativo sostituto), con funzioni di supervisione e controllo. Egli sarà responsabile del corretto svolgimento delle operazioni, e sarà in contatto continuo con il Direttore dell’Esecuzione del Contratto individuato da AREU.</w:t>
      </w:r>
    </w:p>
    <w:p w14:paraId="224E13A6" w14:textId="77777777" w:rsidR="00E51256" w:rsidRPr="007C5747" w:rsidRDefault="00E51256" w:rsidP="00E51256">
      <w:pPr>
        <w:pStyle w:val="Corpotesto"/>
        <w:tabs>
          <w:tab w:val="right" w:leader="dot" w:pos="9356"/>
        </w:tabs>
        <w:spacing w:line="276" w:lineRule="auto"/>
        <w:rPr>
          <w:sz w:val="20"/>
        </w:rPr>
      </w:pPr>
      <w:r w:rsidRPr="003717A5">
        <w:rPr>
          <w:sz w:val="20"/>
        </w:rPr>
        <w:t>Il Referente avrà altresì il compito di programmare, coordinare, controllare e far osservare al personale impiegato le funzioni ed i compiti stabiliti, di intervenire, decidere e rispondere direttamente riguardo ad eventuali problemi che dovessero sorgere in merito alla regolare esecuzione delle prestazioni appaltate ed all’accertamento di eventuali danni. Pertanto, tutte le comunicazioni e contestazioni di inadempienza avanzate dal DEC in contraddittorio con il Referente dovranno intendersi come avanzate direttamente all’aggiudicatario stesso.</w:t>
      </w:r>
    </w:p>
    <w:bookmarkEnd w:id="23"/>
    <w:p w14:paraId="2854808D" w14:textId="77777777" w:rsidR="00E51256" w:rsidRPr="00EF746C" w:rsidRDefault="00E51256" w:rsidP="00E51256">
      <w:pPr>
        <w:tabs>
          <w:tab w:val="num" w:pos="426"/>
        </w:tabs>
        <w:rPr>
          <w:rFonts w:ascii="Century Gothic" w:hAnsi="Century Gothic"/>
          <w:sz w:val="20"/>
          <w:szCs w:val="20"/>
          <w:lang w:eastAsia="x-none"/>
        </w:rPr>
      </w:pPr>
    </w:p>
    <w:p w14:paraId="4CD4725F" w14:textId="5E3F2E3D" w:rsidR="00E51256" w:rsidRPr="00973CBC" w:rsidRDefault="000F2177" w:rsidP="00F91888">
      <w:pPr>
        <w:pStyle w:val="Titolo1"/>
        <w:ind w:left="426" w:hanging="426"/>
      </w:pPr>
      <w:bookmarkStart w:id="26" w:name="_Toc209184656"/>
      <w:bookmarkStart w:id="27" w:name="_Toc148965557"/>
      <w:bookmarkStart w:id="28" w:name="_Hlk203396646"/>
      <w:r>
        <w:t>TRATTAMENTO GIURIDICO ED ECONOMICO</w:t>
      </w:r>
      <w:bookmarkEnd w:id="26"/>
    </w:p>
    <w:p w14:paraId="0D34757D" w14:textId="77777777" w:rsidR="00E51256" w:rsidRPr="00286CC4" w:rsidRDefault="00E51256" w:rsidP="00E51256">
      <w:pPr>
        <w:pStyle w:val="Corpotesto"/>
        <w:tabs>
          <w:tab w:val="right" w:leader="dot" w:pos="9356"/>
        </w:tabs>
        <w:spacing w:line="276" w:lineRule="auto"/>
        <w:rPr>
          <w:sz w:val="20"/>
        </w:rPr>
      </w:pPr>
      <w:r w:rsidRPr="00286CC4">
        <w:rPr>
          <w:sz w:val="20"/>
        </w:rPr>
        <w:t xml:space="preserve">L’Impresa dovrà riservare al proprio personale il trattamento giuridico previsto dalle vigenti leggi e CCNL per il personale dipendente da imprese esercenti il servizio oggetto del presente capitolato. </w:t>
      </w:r>
    </w:p>
    <w:p w14:paraId="308C011F" w14:textId="77777777" w:rsidR="00E51256" w:rsidRDefault="00E51256" w:rsidP="00E51256">
      <w:pPr>
        <w:pStyle w:val="Corpotesto"/>
        <w:tabs>
          <w:tab w:val="right" w:leader="dot" w:pos="9356"/>
        </w:tabs>
        <w:spacing w:line="276" w:lineRule="auto"/>
        <w:rPr>
          <w:sz w:val="20"/>
        </w:rPr>
      </w:pPr>
      <w:r w:rsidRPr="00286CC4">
        <w:rPr>
          <w:sz w:val="20"/>
        </w:rPr>
        <w:t>AREU, in caso di violazione di quanto prescritto e previa comunicazione all’Impresa dell’inadempienza emersa o denunciata dall’Ispettorato del Lavoro, potrà sospendere l’emissione dei mandati di pagamento per un ammontare corrispondente al dovuto ai dipendenti, fino a che non sarà ufficialmente accertato che il debito verso i lavoratori sia stato saldato ovvero che l’eventuale vertenza sia stata conclusa.</w:t>
      </w:r>
      <w:bookmarkStart w:id="29" w:name="_Toc406058371"/>
      <w:bookmarkStart w:id="30" w:name="_Toc403471265"/>
      <w:bookmarkStart w:id="31" w:name="_Toc397422858"/>
      <w:bookmarkStart w:id="32" w:name="_Toc397346817"/>
      <w:bookmarkStart w:id="33" w:name="_Toc393706902"/>
      <w:bookmarkStart w:id="34" w:name="_Toc393700829"/>
      <w:bookmarkStart w:id="35" w:name="_Toc393283170"/>
      <w:bookmarkStart w:id="36" w:name="_Toc393272654"/>
      <w:bookmarkStart w:id="37" w:name="_Toc393272596"/>
      <w:bookmarkStart w:id="38" w:name="_Toc393187840"/>
      <w:bookmarkStart w:id="39" w:name="_Toc393112123"/>
      <w:bookmarkStart w:id="40" w:name="_Toc393110559"/>
      <w:bookmarkStart w:id="41" w:name="_Toc392577492"/>
      <w:bookmarkStart w:id="42" w:name="_Toc391036051"/>
      <w:bookmarkStart w:id="43" w:name="_Toc391035978"/>
      <w:bookmarkStart w:id="44" w:name="_Toc380501865"/>
      <w:bookmarkStart w:id="45" w:name="_Toc391036049"/>
      <w:bookmarkStart w:id="46" w:name="_Toc391035976"/>
      <w:bookmarkStart w:id="47" w:name="_Toc485218274"/>
      <w:bookmarkStart w:id="48" w:name="_Toc484688838"/>
      <w:bookmarkStart w:id="49" w:name="_Toc484688283"/>
      <w:bookmarkStart w:id="50" w:name="_Toc484605414"/>
      <w:bookmarkStart w:id="51" w:name="_Toc484605290"/>
      <w:bookmarkStart w:id="52" w:name="_Toc484526570"/>
      <w:bookmarkStart w:id="53" w:name="_Toc484449075"/>
      <w:bookmarkStart w:id="54" w:name="_Toc484448951"/>
      <w:bookmarkStart w:id="55" w:name="_Toc484448827"/>
      <w:bookmarkStart w:id="56" w:name="_Toc484448704"/>
      <w:bookmarkStart w:id="57" w:name="_Toc484448580"/>
      <w:bookmarkStart w:id="58" w:name="_Toc484448456"/>
      <w:bookmarkStart w:id="59" w:name="_Toc484448332"/>
      <w:bookmarkStart w:id="60" w:name="_Toc484448208"/>
      <w:bookmarkStart w:id="61" w:name="_Toc484448083"/>
      <w:bookmarkStart w:id="62" w:name="_Toc484440424"/>
      <w:bookmarkStart w:id="63" w:name="_Toc484440064"/>
      <w:bookmarkStart w:id="64" w:name="_Toc484439940"/>
      <w:bookmarkStart w:id="65" w:name="_Toc484439817"/>
      <w:bookmarkStart w:id="66" w:name="_Toc484438897"/>
      <w:bookmarkStart w:id="67" w:name="_Toc484438773"/>
      <w:bookmarkStart w:id="68" w:name="_Toc484438649"/>
      <w:bookmarkStart w:id="69" w:name="_Toc484429074"/>
      <w:bookmarkStart w:id="70" w:name="_Toc484428904"/>
      <w:bookmarkStart w:id="71" w:name="_Toc484097732"/>
      <w:bookmarkStart w:id="72" w:name="_Toc484011658"/>
      <w:bookmarkStart w:id="73" w:name="_Toc484011183"/>
      <w:bookmarkStart w:id="74" w:name="_Toc484011061"/>
      <w:bookmarkStart w:id="75" w:name="_Toc484010939"/>
      <w:bookmarkStart w:id="76" w:name="_Toc484010815"/>
      <w:bookmarkStart w:id="77" w:name="_Toc484010693"/>
      <w:bookmarkStart w:id="78" w:name="_Toc483906943"/>
      <w:bookmarkStart w:id="79" w:name="_Toc483571566"/>
      <w:bookmarkStart w:id="80" w:name="_Toc483571445"/>
      <w:bookmarkStart w:id="81" w:name="_Toc483474016"/>
      <w:bookmarkStart w:id="82" w:name="_Toc483401219"/>
      <w:bookmarkStart w:id="83" w:name="_Toc483325740"/>
      <w:bookmarkStart w:id="84" w:name="_Toc483316437"/>
      <w:bookmarkStart w:id="85" w:name="_Toc483316306"/>
      <w:bookmarkStart w:id="86" w:name="_Toc483316103"/>
      <w:bookmarkStart w:id="87" w:name="_Toc483315898"/>
      <w:bookmarkStart w:id="88" w:name="_Toc483302348"/>
      <w:bookmarkStart w:id="89" w:name="_Toc483233648"/>
      <w:bookmarkStart w:id="90" w:name="_Toc482979687"/>
      <w:bookmarkStart w:id="91" w:name="_Toc482979589"/>
      <w:bookmarkStart w:id="92" w:name="_Toc482979480"/>
      <w:bookmarkStart w:id="93" w:name="_Toc482979372"/>
      <w:bookmarkStart w:id="94" w:name="_Toc482979263"/>
      <w:bookmarkStart w:id="95" w:name="_Toc482979154"/>
      <w:bookmarkStart w:id="96" w:name="_Toc482979043"/>
      <w:bookmarkStart w:id="97" w:name="_Toc482978935"/>
      <w:bookmarkStart w:id="98" w:name="_Toc482978826"/>
      <w:bookmarkStart w:id="99" w:name="_Toc482959707"/>
      <w:bookmarkStart w:id="100" w:name="_Toc482959597"/>
      <w:bookmarkStart w:id="101" w:name="_Toc482959487"/>
      <w:bookmarkStart w:id="102" w:name="_Toc482712717"/>
      <w:bookmarkStart w:id="103" w:name="_Toc482641271"/>
      <w:bookmarkStart w:id="104" w:name="_Toc482633094"/>
      <w:bookmarkStart w:id="105" w:name="_Toc482352254"/>
      <w:bookmarkStart w:id="106" w:name="_Toc482352164"/>
      <w:bookmarkStart w:id="107" w:name="_Toc482352074"/>
      <w:bookmarkStart w:id="108" w:name="_Toc482351984"/>
      <w:bookmarkStart w:id="109" w:name="_Toc482102120"/>
      <w:bookmarkStart w:id="110" w:name="_Toc482102026"/>
      <w:bookmarkStart w:id="111" w:name="_Toc482101931"/>
      <w:bookmarkStart w:id="112" w:name="_Toc482101836"/>
      <w:bookmarkStart w:id="113" w:name="_Toc482101743"/>
      <w:bookmarkStart w:id="114" w:name="_Toc482101568"/>
      <w:bookmarkStart w:id="115" w:name="_Toc482101453"/>
      <w:bookmarkStart w:id="116" w:name="_Toc482101316"/>
      <w:bookmarkStart w:id="117" w:name="_Toc482100890"/>
      <w:bookmarkStart w:id="118" w:name="_Toc482100733"/>
      <w:bookmarkStart w:id="119" w:name="_Toc482099016"/>
      <w:bookmarkStart w:id="120" w:name="_Toc482097918"/>
      <w:bookmarkStart w:id="121" w:name="_Toc482097726"/>
      <w:bookmarkStart w:id="122" w:name="_Toc482097637"/>
      <w:bookmarkStart w:id="123" w:name="_Toc482097548"/>
      <w:bookmarkStart w:id="124" w:name="_Toc482025725"/>
      <w:bookmarkStart w:id="125" w:name="_Toc485218273"/>
      <w:bookmarkStart w:id="126" w:name="_Toc484688837"/>
      <w:bookmarkStart w:id="127" w:name="_Toc484688282"/>
      <w:bookmarkStart w:id="128" w:name="_Toc484605413"/>
      <w:bookmarkStart w:id="129" w:name="_Toc484605289"/>
      <w:bookmarkStart w:id="130" w:name="_Toc484526569"/>
      <w:bookmarkStart w:id="131" w:name="_Toc484449074"/>
      <w:bookmarkStart w:id="132" w:name="_Toc484448950"/>
      <w:bookmarkStart w:id="133" w:name="_Toc484448826"/>
      <w:bookmarkStart w:id="134" w:name="_Toc484448703"/>
      <w:bookmarkStart w:id="135" w:name="_Toc484448579"/>
      <w:bookmarkStart w:id="136" w:name="_Toc484448455"/>
      <w:bookmarkStart w:id="137" w:name="_Toc484448331"/>
      <w:bookmarkStart w:id="138" w:name="_Toc484448207"/>
      <w:bookmarkStart w:id="139" w:name="_Toc484448082"/>
      <w:bookmarkStart w:id="140" w:name="_Toc484440423"/>
      <w:bookmarkStart w:id="141" w:name="_Toc484440063"/>
      <w:bookmarkStart w:id="142" w:name="_Toc484439939"/>
      <w:bookmarkStart w:id="143" w:name="_Toc484439816"/>
      <w:bookmarkStart w:id="144" w:name="_Toc484438896"/>
      <w:bookmarkStart w:id="145" w:name="_Toc484438772"/>
      <w:bookmarkStart w:id="146" w:name="_Toc484438648"/>
      <w:bookmarkStart w:id="147" w:name="_Toc484429073"/>
      <w:bookmarkStart w:id="148" w:name="_Toc484428903"/>
      <w:bookmarkStart w:id="149" w:name="_Toc484097731"/>
      <w:bookmarkStart w:id="150" w:name="_Toc484011657"/>
      <w:bookmarkStart w:id="151" w:name="_Toc484011182"/>
      <w:bookmarkStart w:id="152" w:name="_Toc484011060"/>
      <w:bookmarkStart w:id="153" w:name="_Toc484010938"/>
      <w:bookmarkStart w:id="154" w:name="_Toc484010814"/>
      <w:bookmarkStart w:id="155" w:name="_Toc484010692"/>
      <w:bookmarkStart w:id="156" w:name="_Toc483906942"/>
      <w:bookmarkStart w:id="157" w:name="_Toc483571565"/>
      <w:bookmarkStart w:id="158" w:name="_Toc483571444"/>
      <w:bookmarkStart w:id="159" w:name="_Toc483474015"/>
      <w:bookmarkStart w:id="160" w:name="_Toc483401218"/>
      <w:bookmarkStart w:id="161" w:name="_Toc483325739"/>
      <w:bookmarkStart w:id="162" w:name="_Toc483316436"/>
      <w:bookmarkStart w:id="163" w:name="_Toc483316305"/>
      <w:bookmarkStart w:id="164" w:name="_Toc483316102"/>
      <w:bookmarkStart w:id="165" w:name="_Toc483315897"/>
      <w:bookmarkStart w:id="166" w:name="_Toc483302347"/>
      <w:bookmarkStart w:id="167" w:name="_Toc483233647"/>
      <w:bookmarkStart w:id="168" w:name="_Toc482979686"/>
      <w:bookmarkStart w:id="169" w:name="_Toc482979588"/>
      <w:bookmarkStart w:id="170" w:name="_Toc482979479"/>
      <w:bookmarkStart w:id="171" w:name="_Toc482979371"/>
      <w:bookmarkStart w:id="172" w:name="_Toc482979262"/>
      <w:bookmarkStart w:id="173" w:name="_Toc482979153"/>
      <w:bookmarkStart w:id="174" w:name="_Toc482979042"/>
      <w:bookmarkStart w:id="175" w:name="_Toc482978934"/>
      <w:bookmarkStart w:id="176" w:name="_Toc482978825"/>
      <w:bookmarkStart w:id="177" w:name="_Toc482959706"/>
      <w:bookmarkStart w:id="178" w:name="_Toc482959596"/>
      <w:bookmarkStart w:id="179" w:name="_Toc482959486"/>
      <w:bookmarkStart w:id="180" w:name="_Toc482712716"/>
      <w:bookmarkStart w:id="181" w:name="_Toc482641270"/>
      <w:bookmarkStart w:id="182" w:name="_Toc482633093"/>
      <w:bookmarkStart w:id="183" w:name="_Toc482352253"/>
      <w:bookmarkStart w:id="184" w:name="_Toc482352163"/>
      <w:bookmarkStart w:id="185" w:name="_Toc482352073"/>
      <w:bookmarkStart w:id="186" w:name="_Toc482351983"/>
      <w:bookmarkStart w:id="187" w:name="_Toc482102119"/>
      <w:bookmarkStart w:id="188" w:name="_Toc482102025"/>
      <w:bookmarkStart w:id="189" w:name="_Toc482101930"/>
      <w:bookmarkStart w:id="190" w:name="_Toc482101835"/>
      <w:bookmarkStart w:id="191" w:name="_Toc482101742"/>
      <w:bookmarkStart w:id="192" w:name="_Toc482101567"/>
      <w:bookmarkStart w:id="193" w:name="_Toc482101452"/>
      <w:bookmarkStart w:id="194" w:name="_Toc482101315"/>
      <w:bookmarkStart w:id="195" w:name="_Toc482100889"/>
      <w:bookmarkStart w:id="196" w:name="_Toc482100732"/>
      <w:bookmarkStart w:id="197" w:name="_Toc482099015"/>
      <w:bookmarkStart w:id="198" w:name="_Toc482097917"/>
      <w:bookmarkStart w:id="199" w:name="_Toc482097725"/>
      <w:bookmarkStart w:id="200" w:name="_Toc482097636"/>
      <w:bookmarkStart w:id="201" w:name="_Toc482097547"/>
      <w:bookmarkStart w:id="202" w:name="_Toc482025724"/>
      <w:bookmarkStart w:id="203" w:name="_Toc485218272"/>
      <w:bookmarkStart w:id="204" w:name="_Toc484688836"/>
      <w:bookmarkStart w:id="205" w:name="_Toc484688281"/>
      <w:bookmarkStart w:id="206" w:name="_Toc484605412"/>
      <w:bookmarkStart w:id="207" w:name="_Toc484605288"/>
      <w:bookmarkStart w:id="208" w:name="_Toc484526568"/>
      <w:bookmarkStart w:id="209" w:name="_Toc484449073"/>
      <w:bookmarkStart w:id="210" w:name="_Toc484448949"/>
      <w:bookmarkStart w:id="211" w:name="_Toc484448825"/>
      <w:bookmarkStart w:id="212" w:name="_Toc484448702"/>
      <w:bookmarkStart w:id="213" w:name="_Toc484448578"/>
      <w:bookmarkStart w:id="214" w:name="_Toc484448454"/>
      <w:bookmarkStart w:id="215" w:name="_Toc484448330"/>
      <w:bookmarkStart w:id="216" w:name="_Toc484448206"/>
      <w:bookmarkStart w:id="217" w:name="_Toc484448081"/>
      <w:bookmarkStart w:id="218" w:name="_Toc484440422"/>
      <w:bookmarkStart w:id="219" w:name="_Toc484440062"/>
      <w:bookmarkStart w:id="220" w:name="_Toc484439938"/>
      <w:bookmarkStart w:id="221" w:name="_Toc484439815"/>
      <w:bookmarkStart w:id="222" w:name="_Toc484438895"/>
      <w:bookmarkStart w:id="223" w:name="_Toc484438771"/>
      <w:bookmarkStart w:id="224" w:name="_Toc484438647"/>
      <w:bookmarkStart w:id="225" w:name="_Toc484429072"/>
      <w:bookmarkStart w:id="226" w:name="_Toc484428902"/>
      <w:bookmarkStart w:id="227" w:name="_Toc484097730"/>
      <w:bookmarkStart w:id="228" w:name="_Toc484011656"/>
      <w:bookmarkStart w:id="229" w:name="_Toc484011181"/>
      <w:bookmarkStart w:id="230" w:name="_Toc484011059"/>
      <w:bookmarkStart w:id="231" w:name="_Toc484010937"/>
      <w:bookmarkStart w:id="232" w:name="_Toc484010813"/>
      <w:bookmarkStart w:id="233" w:name="_Toc484010691"/>
      <w:bookmarkStart w:id="234" w:name="_Toc483906941"/>
      <w:bookmarkStart w:id="235" w:name="_Toc483571564"/>
      <w:bookmarkStart w:id="236" w:name="_Toc483571443"/>
      <w:bookmarkStart w:id="237" w:name="_Toc483474014"/>
      <w:bookmarkStart w:id="238" w:name="_Toc483401217"/>
      <w:bookmarkStart w:id="239" w:name="_Toc483325738"/>
      <w:bookmarkStart w:id="240" w:name="_Toc483316435"/>
      <w:bookmarkStart w:id="241" w:name="_Toc483316304"/>
      <w:bookmarkStart w:id="242" w:name="_Toc483316101"/>
      <w:bookmarkStart w:id="243" w:name="_Toc483315896"/>
      <w:bookmarkStart w:id="244" w:name="_Toc483302346"/>
      <w:bookmarkStart w:id="245" w:name="_Toc483233646"/>
      <w:bookmarkStart w:id="246" w:name="_Toc482979685"/>
      <w:bookmarkStart w:id="247" w:name="_Toc482979587"/>
      <w:bookmarkStart w:id="248" w:name="_Toc482979478"/>
      <w:bookmarkStart w:id="249" w:name="_Toc482979370"/>
      <w:bookmarkStart w:id="250" w:name="_Toc482979261"/>
      <w:bookmarkStart w:id="251" w:name="_Toc482979152"/>
      <w:bookmarkStart w:id="252" w:name="_Toc482979041"/>
      <w:bookmarkStart w:id="253" w:name="_Toc482978933"/>
      <w:bookmarkStart w:id="254" w:name="_Toc482978824"/>
      <w:bookmarkStart w:id="255" w:name="_Toc482959705"/>
      <w:bookmarkStart w:id="256" w:name="_Toc482959595"/>
      <w:bookmarkStart w:id="257" w:name="_Toc482959485"/>
      <w:bookmarkStart w:id="258" w:name="_Toc482712715"/>
      <w:bookmarkStart w:id="259" w:name="_Toc482641269"/>
      <w:bookmarkStart w:id="260" w:name="_Toc482633092"/>
      <w:bookmarkStart w:id="261" w:name="_Toc482352252"/>
      <w:bookmarkStart w:id="262" w:name="_Toc482352162"/>
      <w:bookmarkStart w:id="263" w:name="_Toc482352072"/>
      <w:bookmarkStart w:id="264" w:name="_Toc482351982"/>
      <w:bookmarkStart w:id="265" w:name="_Toc482102118"/>
      <w:bookmarkStart w:id="266" w:name="_Toc482102024"/>
      <w:bookmarkStart w:id="267" w:name="_Toc482101929"/>
      <w:bookmarkStart w:id="268" w:name="_Toc482101834"/>
      <w:bookmarkStart w:id="269" w:name="_Toc482101741"/>
      <w:bookmarkStart w:id="270" w:name="_Toc482101566"/>
      <w:bookmarkStart w:id="271" w:name="_Toc482101451"/>
      <w:bookmarkStart w:id="272" w:name="_Toc482101314"/>
      <w:bookmarkStart w:id="273" w:name="_Toc482100888"/>
      <w:bookmarkStart w:id="274" w:name="_Toc482100731"/>
      <w:bookmarkStart w:id="275" w:name="_Toc482099014"/>
      <w:bookmarkStart w:id="276" w:name="_Toc482097916"/>
      <w:bookmarkStart w:id="277" w:name="_Toc482097724"/>
      <w:bookmarkStart w:id="278" w:name="_Toc482097635"/>
      <w:bookmarkStart w:id="279" w:name="_Toc482097546"/>
      <w:bookmarkStart w:id="280" w:name="_Toc482025723"/>
      <w:bookmarkStart w:id="281" w:name="_Toc485218271"/>
      <w:bookmarkStart w:id="282" w:name="_Toc484688835"/>
      <w:bookmarkStart w:id="283" w:name="_Toc484688280"/>
      <w:bookmarkStart w:id="284" w:name="_Toc484605411"/>
      <w:bookmarkStart w:id="285" w:name="_Toc484605287"/>
      <w:bookmarkStart w:id="286" w:name="_Toc484526567"/>
      <w:bookmarkStart w:id="287" w:name="_Toc484449072"/>
      <w:bookmarkStart w:id="288" w:name="_Toc484448948"/>
      <w:bookmarkStart w:id="289" w:name="_Toc484448824"/>
      <w:bookmarkStart w:id="290" w:name="_Toc484448701"/>
      <w:bookmarkStart w:id="291" w:name="_Toc484448577"/>
      <w:bookmarkStart w:id="292" w:name="_Toc484448453"/>
      <w:bookmarkStart w:id="293" w:name="_Toc484448329"/>
      <w:bookmarkStart w:id="294" w:name="_Toc484448205"/>
      <w:bookmarkStart w:id="295" w:name="_Toc484448080"/>
      <w:bookmarkStart w:id="296" w:name="_Toc484440421"/>
      <w:bookmarkStart w:id="297" w:name="_Toc484440061"/>
      <w:bookmarkStart w:id="298" w:name="_Toc484439937"/>
      <w:bookmarkStart w:id="299" w:name="_Toc484439814"/>
      <w:bookmarkStart w:id="300" w:name="_Toc484438894"/>
      <w:bookmarkStart w:id="301" w:name="_Toc484438770"/>
      <w:bookmarkStart w:id="302" w:name="_Toc484438646"/>
      <w:bookmarkStart w:id="303" w:name="_Toc484429071"/>
      <w:bookmarkStart w:id="304" w:name="_Toc484428901"/>
      <w:bookmarkStart w:id="305" w:name="_Toc484097729"/>
      <w:bookmarkStart w:id="306" w:name="_Toc484011655"/>
      <w:bookmarkStart w:id="307" w:name="_Toc484011180"/>
      <w:bookmarkStart w:id="308" w:name="_Toc484011058"/>
      <w:bookmarkStart w:id="309" w:name="_Toc484010936"/>
      <w:bookmarkStart w:id="310" w:name="_Toc484010812"/>
      <w:bookmarkStart w:id="311" w:name="_Toc484010690"/>
      <w:bookmarkStart w:id="312" w:name="_Toc483906940"/>
      <w:bookmarkStart w:id="313" w:name="_Toc483571563"/>
      <w:bookmarkStart w:id="314" w:name="_Toc483571442"/>
      <w:bookmarkStart w:id="315" w:name="_Toc483474013"/>
      <w:bookmarkStart w:id="316" w:name="_Toc483401216"/>
      <w:bookmarkStart w:id="317" w:name="_Toc483325737"/>
      <w:bookmarkStart w:id="318" w:name="_Toc483316434"/>
      <w:bookmarkStart w:id="319" w:name="_Toc483316303"/>
      <w:bookmarkStart w:id="320" w:name="_Toc483316100"/>
      <w:bookmarkStart w:id="321" w:name="_Toc483315895"/>
      <w:bookmarkStart w:id="322" w:name="_Toc483302345"/>
      <w:bookmarkStart w:id="323" w:name="_Toc483233645"/>
      <w:bookmarkStart w:id="324" w:name="_Toc482979684"/>
      <w:bookmarkStart w:id="325" w:name="_Toc482979586"/>
      <w:bookmarkStart w:id="326" w:name="_Toc482979477"/>
      <w:bookmarkStart w:id="327" w:name="_Toc482979369"/>
      <w:bookmarkStart w:id="328" w:name="_Toc482979260"/>
      <w:bookmarkStart w:id="329" w:name="_Toc482979151"/>
      <w:bookmarkStart w:id="330" w:name="_Toc482979040"/>
      <w:bookmarkStart w:id="331" w:name="_Toc482978932"/>
      <w:bookmarkStart w:id="332" w:name="_Toc482978823"/>
      <w:bookmarkStart w:id="333" w:name="_Toc482959704"/>
      <w:bookmarkStart w:id="334" w:name="_Toc482959594"/>
      <w:bookmarkStart w:id="335" w:name="_Toc482959484"/>
      <w:bookmarkStart w:id="336" w:name="_Toc482712714"/>
      <w:bookmarkStart w:id="337" w:name="_Toc482641268"/>
      <w:bookmarkStart w:id="338" w:name="_Toc482633091"/>
      <w:bookmarkStart w:id="339" w:name="_Toc482352251"/>
      <w:bookmarkStart w:id="340" w:name="_Toc482352161"/>
      <w:bookmarkStart w:id="341" w:name="_Toc482352071"/>
      <w:bookmarkStart w:id="342" w:name="_Toc482351981"/>
      <w:bookmarkStart w:id="343" w:name="_Toc482102117"/>
      <w:bookmarkStart w:id="344" w:name="_Toc482102023"/>
      <w:bookmarkStart w:id="345" w:name="_Toc482101928"/>
      <w:bookmarkStart w:id="346" w:name="_Toc482101833"/>
      <w:bookmarkStart w:id="347" w:name="_Toc482101740"/>
      <w:bookmarkStart w:id="348" w:name="_Toc482101565"/>
      <w:bookmarkStart w:id="349" w:name="_Toc482101450"/>
      <w:bookmarkStart w:id="350" w:name="_Toc482101313"/>
      <w:bookmarkStart w:id="351" w:name="_Toc482100887"/>
      <w:bookmarkStart w:id="352" w:name="_Toc482100730"/>
      <w:bookmarkStart w:id="353" w:name="_Toc482099013"/>
      <w:bookmarkStart w:id="354" w:name="_Toc482097915"/>
      <w:bookmarkStart w:id="355" w:name="_Toc482097723"/>
      <w:bookmarkStart w:id="356" w:name="_Toc482097634"/>
      <w:bookmarkStart w:id="357" w:name="_Toc482097545"/>
      <w:bookmarkStart w:id="358" w:name="_Toc482025722"/>
      <w:bookmarkStart w:id="359" w:name="_Toc485218270"/>
      <w:bookmarkStart w:id="360" w:name="_Toc484688834"/>
      <w:bookmarkStart w:id="361" w:name="_Toc484688279"/>
      <w:bookmarkStart w:id="362" w:name="_Toc484605410"/>
      <w:bookmarkStart w:id="363" w:name="_Toc484605286"/>
      <w:bookmarkStart w:id="364" w:name="_Toc484526566"/>
      <w:bookmarkStart w:id="365" w:name="_Toc484449071"/>
      <w:bookmarkStart w:id="366" w:name="_Toc484448947"/>
      <w:bookmarkStart w:id="367" w:name="_Toc484448823"/>
      <w:bookmarkStart w:id="368" w:name="_Toc484448700"/>
      <w:bookmarkStart w:id="369" w:name="_Toc484448576"/>
      <w:bookmarkStart w:id="370" w:name="_Toc484448452"/>
      <w:bookmarkStart w:id="371" w:name="_Toc484448328"/>
      <w:bookmarkStart w:id="372" w:name="_Toc484448204"/>
      <w:bookmarkStart w:id="373" w:name="_Toc484448079"/>
      <w:bookmarkStart w:id="374" w:name="_Toc484440420"/>
      <w:bookmarkStart w:id="375" w:name="_Toc484440060"/>
      <w:bookmarkStart w:id="376" w:name="_Toc484439936"/>
      <w:bookmarkStart w:id="377" w:name="_Toc484439813"/>
      <w:bookmarkStart w:id="378" w:name="_Toc484438893"/>
      <w:bookmarkStart w:id="379" w:name="_Toc484438769"/>
      <w:bookmarkStart w:id="380" w:name="_Toc484438645"/>
      <w:bookmarkStart w:id="381" w:name="_Toc484429070"/>
      <w:bookmarkStart w:id="382" w:name="_Toc484428900"/>
      <w:bookmarkStart w:id="383" w:name="_Toc484097728"/>
      <w:bookmarkStart w:id="384" w:name="_Toc484011654"/>
      <w:bookmarkStart w:id="385" w:name="_Toc484011179"/>
      <w:bookmarkStart w:id="386" w:name="_Toc484011057"/>
      <w:bookmarkStart w:id="387" w:name="_Toc484010935"/>
      <w:bookmarkStart w:id="388" w:name="_Toc484010811"/>
      <w:bookmarkStart w:id="389" w:name="_Toc484010689"/>
      <w:bookmarkStart w:id="390" w:name="_Toc483906939"/>
      <w:bookmarkStart w:id="391" w:name="_Toc483571562"/>
      <w:bookmarkStart w:id="392" w:name="_Toc483571441"/>
      <w:bookmarkStart w:id="393" w:name="_Toc483474012"/>
      <w:bookmarkStart w:id="394" w:name="_Toc483401215"/>
      <w:bookmarkStart w:id="395" w:name="_Toc483325736"/>
      <w:bookmarkStart w:id="396" w:name="_Toc483316433"/>
      <w:bookmarkStart w:id="397" w:name="_Toc483316302"/>
      <w:bookmarkStart w:id="398" w:name="_Toc483316099"/>
      <w:bookmarkStart w:id="399" w:name="_Toc483315894"/>
      <w:bookmarkStart w:id="400" w:name="_Toc483302344"/>
      <w:bookmarkStart w:id="401" w:name="_Toc483233644"/>
      <w:bookmarkStart w:id="402" w:name="_Toc482979683"/>
      <w:bookmarkStart w:id="403" w:name="_Toc482979585"/>
      <w:bookmarkStart w:id="404" w:name="_Toc482979476"/>
      <w:bookmarkStart w:id="405" w:name="_Toc482979368"/>
      <w:bookmarkStart w:id="406" w:name="_Toc482979259"/>
      <w:bookmarkStart w:id="407" w:name="_Toc482979150"/>
      <w:bookmarkStart w:id="408" w:name="_Toc482979039"/>
      <w:bookmarkStart w:id="409" w:name="_Toc482978931"/>
      <w:bookmarkStart w:id="410" w:name="_Toc482978822"/>
      <w:bookmarkStart w:id="411" w:name="_Toc482959703"/>
      <w:bookmarkStart w:id="412" w:name="_Toc482959593"/>
      <w:bookmarkStart w:id="413" w:name="_Toc482959483"/>
      <w:bookmarkStart w:id="414" w:name="_Toc482712713"/>
      <w:bookmarkStart w:id="415" w:name="_Toc482641267"/>
      <w:bookmarkStart w:id="416" w:name="_Toc482633090"/>
      <w:bookmarkStart w:id="417" w:name="_Toc482352250"/>
      <w:bookmarkStart w:id="418" w:name="_Toc482352160"/>
      <w:bookmarkStart w:id="419" w:name="_Toc482352070"/>
      <w:bookmarkStart w:id="420" w:name="_Toc482351980"/>
      <w:bookmarkStart w:id="421" w:name="_Toc482102116"/>
      <w:bookmarkStart w:id="422" w:name="_Toc482102022"/>
      <w:bookmarkStart w:id="423" w:name="_Toc482101927"/>
      <w:bookmarkStart w:id="424" w:name="_Toc482101832"/>
      <w:bookmarkStart w:id="425" w:name="_Toc482101739"/>
      <w:bookmarkStart w:id="426" w:name="_Toc482101564"/>
      <w:bookmarkStart w:id="427" w:name="_Toc482101449"/>
      <w:bookmarkStart w:id="428" w:name="_Toc482101312"/>
      <w:bookmarkStart w:id="429" w:name="_Toc482100886"/>
      <w:bookmarkStart w:id="430" w:name="_Toc482100729"/>
      <w:bookmarkStart w:id="431" w:name="_Toc482099012"/>
      <w:bookmarkStart w:id="432" w:name="_Toc482097914"/>
      <w:bookmarkStart w:id="433" w:name="_Toc482097722"/>
      <w:bookmarkStart w:id="434" w:name="_Toc482097633"/>
      <w:bookmarkStart w:id="435" w:name="_Toc482097544"/>
      <w:bookmarkStart w:id="436" w:name="_Toc482025721"/>
      <w:bookmarkStart w:id="437" w:name="_Toc485218269"/>
      <w:bookmarkStart w:id="438" w:name="_Toc484688833"/>
      <w:bookmarkStart w:id="439" w:name="_Toc484688278"/>
      <w:bookmarkStart w:id="440" w:name="_Toc484605409"/>
      <w:bookmarkStart w:id="441" w:name="_Toc484605285"/>
      <w:bookmarkStart w:id="442" w:name="_Toc484526565"/>
      <w:bookmarkStart w:id="443" w:name="_Toc484449070"/>
      <w:bookmarkStart w:id="444" w:name="_Toc484448946"/>
      <w:bookmarkStart w:id="445" w:name="_Toc484448822"/>
      <w:bookmarkStart w:id="446" w:name="_Toc484448699"/>
      <w:bookmarkStart w:id="447" w:name="_Toc484448575"/>
      <w:bookmarkStart w:id="448" w:name="_Toc484448451"/>
      <w:bookmarkStart w:id="449" w:name="_Toc484448327"/>
      <w:bookmarkStart w:id="450" w:name="_Toc484448203"/>
      <w:bookmarkStart w:id="451" w:name="_Toc484448078"/>
      <w:bookmarkStart w:id="452" w:name="_Toc484440419"/>
      <w:bookmarkStart w:id="453" w:name="_Toc484440059"/>
      <w:bookmarkStart w:id="454" w:name="_Toc484439935"/>
      <w:bookmarkStart w:id="455" w:name="_Toc484439812"/>
      <w:bookmarkStart w:id="456" w:name="_Toc484438892"/>
      <w:bookmarkStart w:id="457" w:name="_Toc484438768"/>
      <w:bookmarkStart w:id="458" w:name="_Toc484438644"/>
      <w:bookmarkStart w:id="459" w:name="_Toc484429069"/>
      <w:bookmarkStart w:id="460" w:name="_Toc484428899"/>
      <w:bookmarkStart w:id="461" w:name="_Toc484097727"/>
      <w:bookmarkStart w:id="462" w:name="_Toc484011653"/>
      <w:bookmarkStart w:id="463" w:name="_Toc484011178"/>
      <w:bookmarkStart w:id="464" w:name="_Toc484011056"/>
      <w:bookmarkStart w:id="465" w:name="_Toc484010934"/>
      <w:bookmarkStart w:id="466" w:name="_Toc484010810"/>
      <w:bookmarkStart w:id="467" w:name="_Toc484010688"/>
      <w:bookmarkStart w:id="468" w:name="_Toc483906938"/>
      <w:bookmarkStart w:id="469" w:name="_Toc483571561"/>
      <w:bookmarkStart w:id="470" w:name="_Toc483571440"/>
      <w:bookmarkStart w:id="471" w:name="_Toc483474011"/>
      <w:bookmarkStart w:id="472" w:name="_Toc483401214"/>
      <w:bookmarkStart w:id="473" w:name="_Toc483325735"/>
      <w:bookmarkStart w:id="474" w:name="_Toc483316432"/>
      <w:bookmarkStart w:id="475" w:name="_Toc483316301"/>
      <w:bookmarkStart w:id="476" w:name="_Toc483316098"/>
      <w:bookmarkStart w:id="477" w:name="_Toc483315893"/>
      <w:bookmarkStart w:id="478" w:name="_Toc483302343"/>
      <w:bookmarkStart w:id="479" w:name="_Toc483233643"/>
      <w:bookmarkStart w:id="480" w:name="_Toc482979682"/>
      <w:bookmarkStart w:id="481" w:name="_Toc482979584"/>
      <w:bookmarkStart w:id="482" w:name="_Toc482979475"/>
      <w:bookmarkStart w:id="483" w:name="_Toc482979367"/>
      <w:bookmarkStart w:id="484" w:name="_Toc482979258"/>
      <w:bookmarkStart w:id="485" w:name="_Toc482979149"/>
      <w:bookmarkStart w:id="486" w:name="_Toc482979038"/>
      <w:bookmarkStart w:id="487" w:name="_Toc482978930"/>
      <w:bookmarkStart w:id="488" w:name="_Toc482978821"/>
      <w:bookmarkStart w:id="489" w:name="_Toc482959702"/>
      <w:bookmarkStart w:id="490" w:name="_Toc482959592"/>
      <w:bookmarkStart w:id="491" w:name="_Toc482959482"/>
      <w:bookmarkStart w:id="492" w:name="_Toc482712712"/>
      <w:bookmarkStart w:id="493" w:name="_Toc482641266"/>
      <w:bookmarkStart w:id="494" w:name="_Toc482633089"/>
      <w:bookmarkStart w:id="495" w:name="_Toc482352249"/>
      <w:bookmarkStart w:id="496" w:name="_Toc482352159"/>
      <w:bookmarkStart w:id="497" w:name="_Toc482352069"/>
      <w:bookmarkStart w:id="498" w:name="_Toc482351979"/>
      <w:bookmarkStart w:id="499" w:name="_Toc482102115"/>
      <w:bookmarkStart w:id="500" w:name="_Toc482102021"/>
      <w:bookmarkStart w:id="501" w:name="_Toc482101926"/>
      <w:bookmarkStart w:id="502" w:name="_Toc482101831"/>
      <w:bookmarkStart w:id="503" w:name="_Toc482101738"/>
      <w:bookmarkStart w:id="504" w:name="_Toc482101563"/>
      <w:bookmarkStart w:id="505" w:name="_Toc482101448"/>
      <w:bookmarkStart w:id="506" w:name="_Toc482101311"/>
      <w:bookmarkStart w:id="507" w:name="_Toc482100885"/>
      <w:bookmarkStart w:id="508" w:name="_Toc482100728"/>
      <w:bookmarkStart w:id="509" w:name="_Toc482099011"/>
      <w:bookmarkStart w:id="510" w:name="_Toc482097913"/>
      <w:bookmarkStart w:id="511" w:name="_Toc482097721"/>
      <w:bookmarkStart w:id="512" w:name="_Toc482097632"/>
      <w:bookmarkStart w:id="513" w:name="_Toc482097543"/>
      <w:bookmarkStart w:id="514" w:name="_Toc482025720"/>
      <w:bookmarkStart w:id="515" w:name="_Toc485218268"/>
      <w:bookmarkStart w:id="516" w:name="_Toc484688832"/>
      <w:bookmarkStart w:id="517" w:name="_Toc484688277"/>
      <w:bookmarkStart w:id="518" w:name="_Toc484605408"/>
      <w:bookmarkStart w:id="519" w:name="_Toc484605284"/>
      <w:bookmarkStart w:id="520" w:name="_Toc484526564"/>
      <w:bookmarkStart w:id="521" w:name="_Toc484449069"/>
      <w:bookmarkStart w:id="522" w:name="_Toc484448945"/>
      <w:bookmarkStart w:id="523" w:name="_Toc484448821"/>
      <w:bookmarkStart w:id="524" w:name="_Toc484448698"/>
      <w:bookmarkStart w:id="525" w:name="_Toc484448574"/>
      <w:bookmarkStart w:id="526" w:name="_Toc484448450"/>
      <w:bookmarkStart w:id="527" w:name="_Toc484448326"/>
      <w:bookmarkStart w:id="528" w:name="_Toc484448202"/>
      <w:bookmarkStart w:id="529" w:name="_Toc484448077"/>
      <w:bookmarkStart w:id="530" w:name="_Toc484440418"/>
      <w:bookmarkStart w:id="531" w:name="_Toc484440058"/>
      <w:bookmarkStart w:id="532" w:name="_Toc484439934"/>
      <w:bookmarkStart w:id="533" w:name="_Toc484439811"/>
      <w:bookmarkStart w:id="534" w:name="_Toc484438891"/>
      <w:bookmarkStart w:id="535" w:name="_Toc484438767"/>
      <w:bookmarkStart w:id="536" w:name="_Toc484438643"/>
      <w:bookmarkStart w:id="537" w:name="_Toc484429068"/>
      <w:bookmarkStart w:id="538" w:name="_Toc484428898"/>
      <w:bookmarkStart w:id="539" w:name="_Toc484097726"/>
      <w:bookmarkStart w:id="540" w:name="_Toc484011652"/>
      <w:bookmarkStart w:id="541" w:name="_Toc484011177"/>
      <w:bookmarkStart w:id="542" w:name="_Toc484011055"/>
      <w:bookmarkStart w:id="543" w:name="_Toc484010933"/>
      <w:bookmarkStart w:id="544" w:name="_Toc484010809"/>
      <w:bookmarkStart w:id="545" w:name="_Toc484010687"/>
      <w:bookmarkStart w:id="546" w:name="_Toc483906937"/>
      <w:bookmarkStart w:id="547" w:name="_Toc483571560"/>
      <w:bookmarkStart w:id="548" w:name="_Toc483571439"/>
      <w:bookmarkStart w:id="549" w:name="_Toc483474010"/>
      <w:bookmarkStart w:id="550" w:name="_Toc483401213"/>
      <w:bookmarkStart w:id="551" w:name="_Toc483325734"/>
      <w:bookmarkStart w:id="552" w:name="_Toc483316431"/>
      <w:bookmarkStart w:id="553" w:name="_Toc483316300"/>
      <w:bookmarkStart w:id="554" w:name="_Toc483316097"/>
      <w:bookmarkStart w:id="555" w:name="_Toc483315892"/>
      <w:bookmarkStart w:id="556" w:name="_Toc483302342"/>
      <w:bookmarkStart w:id="557" w:name="_Toc483233642"/>
      <w:bookmarkStart w:id="558" w:name="_Toc482979681"/>
      <w:bookmarkStart w:id="559" w:name="_Toc482979583"/>
      <w:bookmarkStart w:id="560" w:name="_Toc482979474"/>
      <w:bookmarkStart w:id="561" w:name="_Toc482979366"/>
      <w:bookmarkStart w:id="562" w:name="_Toc482979257"/>
      <w:bookmarkStart w:id="563" w:name="_Toc482979148"/>
      <w:bookmarkStart w:id="564" w:name="_Toc482979037"/>
      <w:bookmarkStart w:id="565" w:name="_Toc482978929"/>
      <w:bookmarkStart w:id="566" w:name="_Toc482978820"/>
      <w:bookmarkStart w:id="567" w:name="_Toc482959701"/>
      <w:bookmarkStart w:id="568" w:name="_Toc482959591"/>
      <w:bookmarkStart w:id="569" w:name="_Toc482959481"/>
      <w:bookmarkStart w:id="570" w:name="_Toc482712711"/>
      <w:bookmarkStart w:id="571" w:name="_Toc482641265"/>
      <w:bookmarkStart w:id="572" w:name="_Toc482633088"/>
      <w:bookmarkStart w:id="573" w:name="_Toc482352248"/>
      <w:bookmarkStart w:id="574" w:name="_Toc482352158"/>
      <w:bookmarkStart w:id="575" w:name="_Toc482352068"/>
      <w:bookmarkStart w:id="576" w:name="_Toc482351978"/>
      <w:bookmarkStart w:id="577" w:name="_Toc482102114"/>
      <w:bookmarkStart w:id="578" w:name="_Toc482102020"/>
      <w:bookmarkStart w:id="579" w:name="_Toc482101925"/>
      <w:bookmarkStart w:id="580" w:name="_Toc482101830"/>
      <w:bookmarkStart w:id="581" w:name="_Toc482101737"/>
      <w:bookmarkStart w:id="582" w:name="_Toc482101562"/>
      <w:bookmarkStart w:id="583" w:name="_Toc482101447"/>
      <w:bookmarkStart w:id="584" w:name="_Toc482101310"/>
      <w:bookmarkStart w:id="585" w:name="_Toc482100884"/>
      <w:bookmarkStart w:id="586" w:name="_Toc482100727"/>
      <w:bookmarkStart w:id="587" w:name="_Toc482099010"/>
      <w:bookmarkStart w:id="588" w:name="_Toc482097912"/>
      <w:bookmarkStart w:id="589" w:name="_Toc482097720"/>
      <w:bookmarkStart w:id="590" w:name="_Toc482097631"/>
      <w:bookmarkStart w:id="591" w:name="_Toc482097542"/>
      <w:bookmarkStart w:id="592" w:name="_Toc482025719"/>
      <w:bookmarkStart w:id="593" w:name="_Toc485218267"/>
      <w:bookmarkStart w:id="594" w:name="_Toc484688831"/>
      <w:bookmarkStart w:id="595" w:name="_Toc484688276"/>
      <w:bookmarkStart w:id="596" w:name="_Toc484605407"/>
      <w:bookmarkStart w:id="597" w:name="_Toc484605283"/>
      <w:bookmarkStart w:id="598" w:name="_Toc484526563"/>
      <w:bookmarkStart w:id="599" w:name="_Toc484449068"/>
      <w:bookmarkStart w:id="600" w:name="_Toc484448944"/>
      <w:bookmarkStart w:id="601" w:name="_Toc484448820"/>
      <w:bookmarkStart w:id="602" w:name="_Toc484448697"/>
      <w:bookmarkStart w:id="603" w:name="_Toc484448573"/>
      <w:bookmarkStart w:id="604" w:name="_Toc484448449"/>
      <w:bookmarkStart w:id="605" w:name="_Toc484448325"/>
      <w:bookmarkStart w:id="606" w:name="_Toc484448201"/>
      <w:bookmarkStart w:id="607" w:name="_Toc484448076"/>
      <w:bookmarkStart w:id="608" w:name="_Toc484440417"/>
      <w:bookmarkStart w:id="609" w:name="_Toc484440057"/>
      <w:bookmarkStart w:id="610" w:name="_Toc484439933"/>
      <w:bookmarkStart w:id="611" w:name="_Toc484439810"/>
      <w:bookmarkStart w:id="612" w:name="_Toc484438890"/>
      <w:bookmarkStart w:id="613" w:name="_Toc484438766"/>
      <w:bookmarkStart w:id="614" w:name="_Toc484438642"/>
      <w:bookmarkStart w:id="615" w:name="_Toc484429067"/>
      <w:bookmarkStart w:id="616" w:name="_Toc484428897"/>
      <w:bookmarkStart w:id="617" w:name="_Toc484097725"/>
      <w:bookmarkStart w:id="618" w:name="_Toc484011651"/>
      <w:bookmarkStart w:id="619" w:name="_Toc484011176"/>
      <w:bookmarkStart w:id="620" w:name="_Toc484011054"/>
      <w:bookmarkStart w:id="621" w:name="_Toc484010932"/>
      <w:bookmarkStart w:id="622" w:name="_Toc484010808"/>
      <w:bookmarkStart w:id="623" w:name="_Toc484010686"/>
      <w:bookmarkStart w:id="624" w:name="_Toc483906936"/>
      <w:bookmarkStart w:id="625" w:name="_Toc483571559"/>
      <w:bookmarkStart w:id="626" w:name="_Toc483571438"/>
      <w:bookmarkStart w:id="627" w:name="_Toc483474009"/>
      <w:bookmarkStart w:id="628" w:name="_Toc483401212"/>
      <w:bookmarkStart w:id="629" w:name="_Toc483325733"/>
      <w:bookmarkStart w:id="630" w:name="_Toc483316430"/>
      <w:bookmarkStart w:id="631" w:name="_Toc483316299"/>
      <w:bookmarkStart w:id="632" w:name="_Toc483316096"/>
      <w:bookmarkStart w:id="633" w:name="_Toc483315891"/>
      <w:bookmarkStart w:id="634" w:name="_Toc483302341"/>
      <w:bookmarkStart w:id="635" w:name="_Toc483233641"/>
      <w:bookmarkStart w:id="636" w:name="_Toc482979680"/>
      <w:bookmarkStart w:id="637" w:name="_Toc482979582"/>
      <w:bookmarkStart w:id="638" w:name="_Toc482979473"/>
      <w:bookmarkStart w:id="639" w:name="_Toc482979365"/>
      <w:bookmarkStart w:id="640" w:name="_Toc482979256"/>
      <w:bookmarkStart w:id="641" w:name="_Toc482979147"/>
      <w:bookmarkStart w:id="642" w:name="_Toc482979036"/>
      <w:bookmarkStart w:id="643" w:name="_Toc482978928"/>
      <w:bookmarkStart w:id="644" w:name="_Toc482978819"/>
      <w:bookmarkStart w:id="645" w:name="_Toc482959700"/>
      <w:bookmarkStart w:id="646" w:name="_Toc482959590"/>
      <w:bookmarkStart w:id="647" w:name="_Toc482959480"/>
      <w:bookmarkStart w:id="648" w:name="_Toc482712710"/>
      <w:bookmarkStart w:id="649" w:name="_Toc482641264"/>
      <w:bookmarkStart w:id="650" w:name="_Toc482633087"/>
      <w:bookmarkStart w:id="651" w:name="_Toc482352247"/>
      <w:bookmarkStart w:id="652" w:name="_Toc482352157"/>
      <w:bookmarkStart w:id="653" w:name="_Toc482352067"/>
      <w:bookmarkStart w:id="654" w:name="_Toc482351977"/>
      <w:bookmarkStart w:id="655" w:name="_Toc482102113"/>
      <w:bookmarkStart w:id="656" w:name="_Toc482102019"/>
      <w:bookmarkStart w:id="657" w:name="_Toc482101924"/>
      <w:bookmarkStart w:id="658" w:name="_Toc482101829"/>
      <w:bookmarkStart w:id="659" w:name="_Toc482101736"/>
      <w:bookmarkStart w:id="660" w:name="_Toc482101561"/>
      <w:bookmarkStart w:id="661" w:name="_Toc482101446"/>
      <w:bookmarkStart w:id="662" w:name="_Toc482101309"/>
      <w:bookmarkStart w:id="663" w:name="_Toc482100883"/>
      <w:bookmarkStart w:id="664" w:name="_Toc482100726"/>
      <w:bookmarkStart w:id="665" w:name="_Toc482099009"/>
      <w:bookmarkStart w:id="666" w:name="_Toc482097911"/>
      <w:bookmarkStart w:id="667" w:name="_Toc482097719"/>
      <w:bookmarkStart w:id="668" w:name="_Toc482097630"/>
      <w:bookmarkStart w:id="669" w:name="_Toc482097541"/>
      <w:bookmarkStart w:id="670" w:name="_Toc482025718"/>
      <w:bookmarkStart w:id="671" w:name="_Toc485218266"/>
      <w:bookmarkStart w:id="672" w:name="_Toc484688830"/>
      <w:bookmarkStart w:id="673" w:name="_Toc484688275"/>
      <w:bookmarkStart w:id="674" w:name="_Toc484605406"/>
      <w:bookmarkStart w:id="675" w:name="_Toc484605282"/>
      <w:bookmarkStart w:id="676" w:name="_Toc484526562"/>
      <w:bookmarkStart w:id="677" w:name="_Toc484449067"/>
      <w:bookmarkStart w:id="678" w:name="_Toc484448943"/>
      <w:bookmarkStart w:id="679" w:name="_Toc484448819"/>
      <w:bookmarkStart w:id="680" w:name="_Toc484448696"/>
      <w:bookmarkStart w:id="681" w:name="_Toc484448572"/>
      <w:bookmarkStart w:id="682" w:name="_Toc484448448"/>
      <w:bookmarkStart w:id="683" w:name="_Toc484448324"/>
      <w:bookmarkStart w:id="684" w:name="_Toc484448200"/>
      <w:bookmarkStart w:id="685" w:name="_Toc484448075"/>
      <w:bookmarkStart w:id="686" w:name="_Toc484440416"/>
      <w:bookmarkStart w:id="687" w:name="_Toc484440056"/>
      <w:bookmarkStart w:id="688" w:name="_Toc484439932"/>
      <w:bookmarkStart w:id="689" w:name="_Toc484439809"/>
      <w:bookmarkStart w:id="690" w:name="_Toc484438889"/>
      <w:bookmarkStart w:id="691" w:name="_Toc484438765"/>
      <w:bookmarkStart w:id="692" w:name="_Toc484438641"/>
      <w:bookmarkStart w:id="693" w:name="_Toc484429066"/>
      <w:bookmarkStart w:id="694" w:name="_Toc484428896"/>
      <w:bookmarkStart w:id="695" w:name="_Toc484097724"/>
      <w:bookmarkStart w:id="696" w:name="_Toc484011650"/>
      <w:bookmarkStart w:id="697" w:name="_Toc484011175"/>
      <w:bookmarkStart w:id="698" w:name="_Toc484011053"/>
      <w:bookmarkStart w:id="699" w:name="_Toc484010931"/>
      <w:bookmarkStart w:id="700" w:name="_Toc484010807"/>
      <w:bookmarkStart w:id="701" w:name="_Toc484010685"/>
      <w:bookmarkStart w:id="702" w:name="_Toc483906935"/>
      <w:bookmarkStart w:id="703" w:name="_Toc483571558"/>
      <w:bookmarkStart w:id="704" w:name="_Toc483571437"/>
      <w:bookmarkStart w:id="705" w:name="_Toc483474008"/>
      <w:bookmarkStart w:id="706" w:name="_Toc483401211"/>
      <w:bookmarkStart w:id="707" w:name="_Toc483325732"/>
      <w:bookmarkStart w:id="708" w:name="_Toc483316429"/>
      <w:bookmarkStart w:id="709" w:name="_Toc483316298"/>
      <w:bookmarkStart w:id="710" w:name="_Toc483316095"/>
      <w:bookmarkStart w:id="711" w:name="_Toc483315890"/>
      <w:bookmarkStart w:id="712" w:name="_Toc483302340"/>
      <w:bookmarkStart w:id="713" w:name="_Toc483233640"/>
      <w:bookmarkStart w:id="714" w:name="_Toc482979679"/>
      <w:bookmarkStart w:id="715" w:name="_Toc482979581"/>
      <w:bookmarkStart w:id="716" w:name="_Toc482979472"/>
      <w:bookmarkStart w:id="717" w:name="_Toc482979364"/>
      <w:bookmarkStart w:id="718" w:name="_Toc482979255"/>
      <w:bookmarkStart w:id="719" w:name="_Toc482979146"/>
      <w:bookmarkStart w:id="720" w:name="_Toc482979035"/>
      <w:bookmarkStart w:id="721" w:name="_Toc482978927"/>
      <w:bookmarkStart w:id="722" w:name="_Toc482978818"/>
      <w:bookmarkStart w:id="723" w:name="_Toc482959699"/>
      <w:bookmarkStart w:id="724" w:name="_Toc482959589"/>
      <w:bookmarkStart w:id="725" w:name="_Toc482959479"/>
      <w:bookmarkStart w:id="726" w:name="_Toc482712709"/>
      <w:bookmarkStart w:id="727" w:name="_Toc482641263"/>
      <w:bookmarkStart w:id="728" w:name="_Toc482633086"/>
      <w:bookmarkStart w:id="729" w:name="_Toc482352246"/>
      <w:bookmarkStart w:id="730" w:name="_Toc482352156"/>
      <w:bookmarkStart w:id="731" w:name="_Toc482352066"/>
      <w:bookmarkStart w:id="732" w:name="_Toc482351976"/>
      <w:bookmarkStart w:id="733" w:name="_Toc482102112"/>
      <w:bookmarkStart w:id="734" w:name="_Toc482102018"/>
      <w:bookmarkStart w:id="735" w:name="_Toc482101923"/>
      <w:bookmarkStart w:id="736" w:name="_Toc482101828"/>
      <w:bookmarkStart w:id="737" w:name="_Toc482101735"/>
      <w:bookmarkStart w:id="738" w:name="_Toc482101560"/>
      <w:bookmarkStart w:id="739" w:name="_Toc482101445"/>
      <w:bookmarkStart w:id="740" w:name="_Toc482101308"/>
      <w:bookmarkStart w:id="741" w:name="_Toc482100882"/>
      <w:bookmarkStart w:id="742" w:name="_Toc482100725"/>
      <w:bookmarkStart w:id="743" w:name="_Toc482099008"/>
      <w:bookmarkStart w:id="744" w:name="_Toc482097910"/>
      <w:bookmarkStart w:id="745" w:name="_Toc482097718"/>
      <w:bookmarkStart w:id="746" w:name="_Toc482097629"/>
      <w:bookmarkStart w:id="747" w:name="_Toc482097540"/>
      <w:bookmarkStart w:id="748" w:name="_Toc482025717"/>
      <w:bookmarkStart w:id="749" w:name="_Toc485218265"/>
      <w:bookmarkStart w:id="750" w:name="_Toc484688829"/>
      <w:bookmarkStart w:id="751" w:name="_Toc484688274"/>
      <w:bookmarkStart w:id="752" w:name="_Toc484605405"/>
      <w:bookmarkStart w:id="753" w:name="_Toc484605281"/>
      <w:bookmarkStart w:id="754" w:name="_Toc484526561"/>
      <w:bookmarkStart w:id="755" w:name="_Toc484449066"/>
      <w:bookmarkStart w:id="756" w:name="_Toc484448942"/>
      <w:bookmarkStart w:id="757" w:name="_Toc484448818"/>
      <w:bookmarkStart w:id="758" w:name="_Toc484448695"/>
      <w:bookmarkStart w:id="759" w:name="_Toc484448571"/>
      <w:bookmarkStart w:id="760" w:name="_Toc484448447"/>
      <w:bookmarkStart w:id="761" w:name="_Toc484448323"/>
      <w:bookmarkStart w:id="762" w:name="_Toc484448199"/>
      <w:bookmarkStart w:id="763" w:name="_Toc484448074"/>
      <w:bookmarkStart w:id="764" w:name="_Toc484440415"/>
      <w:bookmarkStart w:id="765" w:name="_Toc484440055"/>
      <w:bookmarkStart w:id="766" w:name="_Toc484439931"/>
      <w:bookmarkStart w:id="767" w:name="_Toc484439808"/>
      <w:bookmarkStart w:id="768" w:name="_Toc484438888"/>
      <w:bookmarkStart w:id="769" w:name="_Toc484438764"/>
      <w:bookmarkStart w:id="770" w:name="_Toc484438640"/>
      <w:bookmarkStart w:id="771" w:name="_Toc484429065"/>
      <w:bookmarkStart w:id="772" w:name="_Toc484428895"/>
      <w:bookmarkStart w:id="773" w:name="_Toc484097723"/>
      <w:bookmarkStart w:id="774" w:name="_Toc484011649"/>
      <w:bookmarkStart w:id="775" w:name="_Toc484011174"/>
      <w:bookmarkStart w:id="776" w:name="_Toc484011052"/>
      <w:bookmarkStart w:id="777" w:name="_Toc484010930"/>
      <w:bookmarkStart w:id="778" w:name="_Toc484010806"/>
      <w:bookmarkStart w:id="779" w:name="_Toc484010684"/>
      <w:bookmarkStart w:id="780" w:name="_Toc483906934"/>
      <w:bookmarkStart w:id="781" w:name="_Toc483571557"/>
      <w:bookmarkStart w:id="782" w:name="_Toc483571436"/>
      <w:bookmarkStart w:id="783" w:name="_Toc483474007"/>
      <w:bookmarkStart w:id="784" w:name="_Toc483401210"/>
      <w:bookmarkStart w:id="785" w:name="_Toc483325731"/>
      <w:bookmarkStart w:id="786" w:name="_Toc483316428"/>
      <w:bookmarkStart w:id="787" w:name="_Toc483316297"/>
      <w:bookmarkStart w:id="788" w:name="_Toc483316094"/>
      <w:bookmarkStart w:id="789" w:name="_Toc483315889"/>
      <w:bookmarkStart w:id="790" w:name="_Toc483302339"/>
      <w:bookmarkStart w:id="791" w:name="_Toc483233639"/>
      <w:bookmarkStart w:id="792" w:name="_Toc482979678"/>
      <w:bookmarkStart w:id="793" w:name="_Toc482979580"/>
      <w:bookmarkStart w:id="794" w:name="_Toc482979471"/>
      <w:bookmarkStart w:id="795" w:name="_Toc482979363"/>
      <w:bookmarkStart w:id="796" w:name="_Toc482979254"/>
      <w:bookmarkStart w:id="797" w:name="_Toc482979145"/>
      <w:bookmarkStart w:id="798" w:name="_Toc482979034"/>
      <w:bookmarkStart w:id="799" w:name="_Toc482978926"/>
      <w:bookmarkStart w:id="800" w:name="_Toc482978817"/>
      <w:bookmarkStart w:id="801" w:name="_Toc482959698"/>
      <w:bookmarkStart w:id="802" w:name="_Toc482959588"/>
      <w:bookmarkStart w:id="803" w:name="_Toc482959478"/>
      <w:bookmarkStart w:id="804" w:name="_Toc482712708"/>
      <w:bookmarkStart w:id="805" w:name="_Toc482641262"/>
      <w:bookmarkStart w:id="806" w:name="_Toc482633085"/>
      <w:bookmarkStart w:id="807" w:name="_Toc482352245"/>
      <w:bookmarkStart w:id="808" w:name="_Toc482352155"/>
      <w:bookmarkStart w:id="809" w:name="_Toc482352065"/>
      <w:bookmarkStart w:id="810" w:name="_Toc482351975"/>
      <w:bookmarkStart w:id="811" w:name="_Toc482102111"/>
      <w:bookmarkStart w:id="812" w:name="_Toc482102017"/>
      <w:bookmarkStart w:id="813" w:name="_Toc482101922"/>
      <w:bookmarkStart w:id="814" w:name="_Toc482101827"/>
      <w:bookmarkStart w:id="815" w:name="_Toc482101734"/>
      <w:bookmarkStart w:id="816" w:name="_Toc482101559"/>
      <w:bookmarkStart w:id="817" w:name="_Toc482101444"/>
      <w:bookmarkStart w:id="818" w:name="_Toc482101307"/>
      <w:bookmarkStart w:id="819" w:name="_Toc482100881"/>
      <w:bookmarkStart w:id="820" w:name="_Toc482100724"/>
      <w:bookmarkStart w:id="821" w:name="_Toc482099007"/>
      <w:bookmarkStart w:id="822" w:name="_Toc482097909"/>
      <w:bookmarkStart w:id="823" w:name="_Toc482097717"/>
      <w:bookmarkStart w:id="824" w:name="_Toc482097628"/>
      <w:bookmarkStart w:id="825" w:name="_Toc482097539"/>
      <w:bookmarkStart w:id="826" w:name="_Toc482025716"/>
      <w:bookmarkStart w:id="827" w:name="_Toc485218264"/>
      <w:bookmarkStart w:id="828" w:name="_Toc484688828"/>
      <w:bookmarkStart w:id="829" w:name="_Toc484688273"/>
      <w:bookmarkStart w:id="830" w:name="_Toc484605404"/>
      <w:bookmarkStart w:id="831" w:name="_Toc484605280"/>
      <w:bookmarkStart w:id="832" w:name="_Toc484526560"/>
      <w:bookmarkStart w:id="833" w:name="_Toc484449065"/>
      <w:bookmarkStart w:id="834" w:name="_Toc484448941"/>
      <w:bookmarkStart w:id="835" w:name="_Toc484448817"/>
      <w:bookmarkStart w:id="836" w:name="_Toc484448694"/>
      <w:bookmarkStart w:id="837" w:name="_Toc484448570"/>
      <w:bookmarkStart w:id="838" w:name="_Toc484448446"/>
      <w:bookmarkStart w:id="839" w:name="_Toc484448322"/>
      <w:bookmarkStart w:id="840" w:name="_Toc484448198"/>
      <w:bookmarkStart w:id="841" w:name="_Toc484448073"/>
      <w:bookmarkStart w:id="842" w:name="_Toc484440414"/>
      <w:bookmarkStart w:id="843" w:name="_Toc484440054"/>
      <w:bookmarkStart w:id="844" w:name="_Toc484439930"/>
      <w:bookmarkStart w:id="845" w:name="_Toc484439807"/>
      <w:bookmarkStart w:id="846" w:name="_Toc484438887"/>
      <w:bookmarkStart w:id="847" w:name="_Toc484438763"/>
      <w:bookmarkStart w:id="848" w:name="_Toc484438639"/>
      <w:bookmarkStart w:id="849" w:name="_Toc484429064"/>
      <w:bookmarkStart w:id="850" w:name="_Toc484428894"/>
      <w:bookmarkStart w:id="851" w:name="_Toc484097722"/>
      <w:bookmarkStart w:id="852" w:name="_Toc484011648"/>
      <w:bookmarkStart w:id="853" w:name="_Toc484011173"/>
      <w:bookmarkStart w:id="854" w:name="_Toc484011051"/>
      <w:bookmarkStart w:id="855" w:name="_Toc484010929"/>
      <w:bookmarkStart w:id="856" w:name="_Toc484010805"/>
      <w:bookmarkStart w:id="857" w:name="_Toc484010683"/>
      <w:bookmarkStart w:id="858" w:name="_Toc483906933"/>
      <w:bookmarkStart w:id="859" w:name="_Toc483571556"/>
      <w:bookmarkStart w:id="860" w:name="_Toc483571435"/>
      <w:bookmarkStart w:id="861" w:name="_Toc483474006"/>
      <w:bookmarkStart w:id="862" w:name="_Toc483401209"/>
      <w:bookmarkStart w:id="863" w:name="_Toc483325730"/>
      <w:bookmarkStart w:id="864" w:name="_Toc483316427"/>
      <w:bookmarkStart w:id="865" w:name="_Toc483316296"/>
      <w:bookmarkStart w:id="866" w:name="_Toc483316093"/>
      <w:bookmarkStart w:id="867" w:name="_Toc483315888"/>
      <w:bookmarkStart w:id="868" w:name="_Toc483302338"/>
      <w:bookmarkStart w:id="869" w:name="_Toc483233638"/>
      <w:bookmarkStart w:id="870" w:name="_Toc482979677"/>
      <w:bookmarkStart w:id="871" w:name="_Toc482979579"/>
      <w:bookmarkStart w:id="872" w:name="_Toc482979470"/>
      <w:bookmarkStart w:id="873" w:name="_Toc482979362"/>
      <w:bookmarkStart w:id="874" w:name="_Toc482979253"/>
      <w:bookmarkStart w:id="875" w:name="_Toc482979144"/>
      <w:bookmarkStart w:id="876" w:name="_Toc482979033"/>
      <w:bookmarkStart w:id="877" w:name="_Toc482978925"/>
      <w:bookmarkStart w:id="878" w:name="_Toc482978816"/>
      <w:bookmarkStart w:id="879" w:name="_Toc482959697"/>
      <w:bookmarkStart w:id="880" w:name="_Toc482959587"/>
      <w:bookmarkStart w:id="881" w:name="_Toc482959477"/>
      <w:bookmarkStart w:id="882" w:name="_Toc482712707"/>
      <w:bookmarkStart w:id="883" w:name="_Toc482641261"/>
      <w:bookmarkStart w:id="884" w:name="_Toc482633084"/>
      <w:bookmarkStart w:id="885" w:name="_Toc482352244"/>
      <w:bookmarkStart w:id="886" w:name="_Toc482352154"/>
      <w:bookmarkStart w:id="887" w:name="_Toc482352064"/>
      <w:bookmarkStart w:id="888" w:name="_Toc482351974"/>
      <w:bookmarkStart w:id="889" w:name="_Toc482102110"/>
      <w:bookmarkStart w:id="890" w:name="_Toc482102016"/>
      <w:bookmarkStart w:id="891" w:name="_Toc482101921"/>
      <w:bookmarkStart w:id="892" w:name="_Toc482101826"/>
      <w:bookmarkStart w:id="893" w:name="_Toc482101733"/>
      <w:bookmarkStart w:id="894" w:name="_Toc482101558"/>
      <w:bookmarkStart w:id="895" w:name="_Toc482101443"/>
      <w:bookmarkStart w:id="896" w:name="_Toc482101306"/>
      <w:bookmarkStart w:id="897" w:name="_Toc482100880"/>
      <w:bookmarkStart w:id="898" w:name="_Toc482100723"/>
      <w:bookmarkStart w:id="899" w:name="_Toc482099006"/>
      <w:bookmarkStart w:id="900" w:name="_Toc482097908"/>
      <w:bookmarkStart w:id="901" w:name="_Toc482097716"/>
      <w:bookmarkStart w:id="902" w:name="_Toc482097627"/>
      <w:bookmarkStart w:id="903" w:name="_Toc482097538"/>
      <w:bookmarkStart w:id="904" w:name="_Toc482025715"/>
      <w:bookmarkStart w:id="905" w:name="_Toc485218263"/>
      <w:bookmarkStart w:id="906" w:name="_Toc484688827"/>
      <w:bookmarkStart w:id="907" w:name="_Toc484688272"/>
      <w:bookmarkStart w:id="908" w:name="_Toc484605403"/>
      <w:bookmarkStart w:id="909" w:name="_Toc484605279"/>
      <w:bookmarkStart w:id="910" w:name="_Toc484526559"/>
      <w:bookmarkStart w:id="911" w:name="_Toc484449064"/>
      <w:bookmarkStart w:id="912" w:name="_Toc484448940"/>
      <w:bookmarkStart w:id="913" w:name="_Toc484448816"/>
      <w:bookmarkStart w:id="914" w:name="_Toc484448693"/>
      <w:bookmarkStart w:id="915" w:name="_Toc484448569"/>
      <w:bookmarkStart w:id="916" w:name="_Toc484448445"/>
      <w:bookmarkStart w:id="917" w:name="_Toc484448321"/>
      <w:bookmarkStart w:id="918" w:name="_Toc484448197"/>
      <w:bookmarkStart w:id="919" w:name="_Toc484448072"/>
      <w:bookmarkStart w:id="920" w:name="_Toc484440413"/>
      <w:bookmarkStart w:id="921" w:name="_Toc484440053"/>
      <w:bookmarkStart w:id="922" w:name="_Toc484439929"/>
      <w:bookmarkStart w:id="923" w:name="_Toc484439806"/>
      <w:bookmarkStart w:id="924" w:name="_Toc484438886"/>
      <w:bookmarkStart w:id="925" w:name="_Toc484438762"/>
      <w:bookmarkStart w:id="926" w:name="_Toc484438638"/>
      <w:bookmarkStart w:id="927" w:name="_Toc484429063"/>
      <w:bookmarkStart w:id="928" w:name="_Toc484428893"/>
      <w:bookmarkStart w:id="929" w:name="_Toc484097721"/>
      <w:bookmarkStart w:id="930" w:name="_Toc484011647"/>
      <w:bookmarkStart w:id="931" w:name="_Toc484011172"/>
      <w:bookmarkStart w:id="932" w:name="_Toc484011050"/>
      <w:bookmarkStart w:id="933" w:name="_Toc484010928"/>
      <w:bookmarkStart w:id="934" w:name="_Toc484010804"/>
      <w:bookmarkStart w:id="935" w:name="_Toc484010682"/>
      <w:bookmarkStart w:id="936" w:name="_Toc483906932"/>
      <w:bookmarkStart w:id="937" w:name="_Toc483571555"/>
      <w:bookmarkStart w:id="938" w:name="_Toc483571434"/>
      <w:bookmarkStart w:id="939" w:name="_Toc483474005"/>
      <w:bookmarkStart w:id="940" w:name="_Toc483401208"/>
      <w:bookmarkStart w:id="941" w:name="_Toc483325729"/>
      <w:bookmarkStart w:id="942" w:name="_Toc483316426"/>
      <w:bookmarkStart w:id="943" w:name="_Toc483316295"/>
      <w:bookmarkStart w:id="944" w:name="_Toc483316092"/>
      <w:bookmarkStart w:id="945" w:name="_Toc483315887"/>
      <w:bookmarkStart w:id="946" w:name="_Toc483302337"/>
      <w:bookmarkStart w:id="947" w:name="_Toc483233637"/>
      <w:bookmarkStart w:id="948" w:name="_Toc482979676"/>
      <w:bookmarkStart w:id="949" w:name="_Toc482979578"/>
      <w:bookmarkStart w:id="950" w:name="_Toc482979469"/>
      <w:bookmarkStart w:id="951" w:name="_Toc482979361"/>
      <w:bookmarkStart w:id="952" w:name="_Toc482979252"/>
      <w:bookmarkStart w:id="953" w:name="_Toc482979143"/>
      <w:bookmarkStart w:id="954" w:name="_Toc482979032"/>
      <w:bookmarkStart w:id="955" w:name="_Toc482978924"/>
      <w:bookmarkStart w:id="956" w:name="_Toc482978815"/>
      <w:bookmarkStart w:id="957" w:name="_Toc482959696"/>
      <w:bookmarkStart w:id="958" w:name="_Toc482959586"/>
      <w:bookmarkStart w:id="959" w:name="_Toc482959476"/>
      <w:bookmarkStart w:id="960" w:name="_Toc482712706"/>
      <w:bookmarkStart w:id="961" w:name="_Toc482641260"/>
      <w:bookmarkStart w:id="962" w:name="_Toc482633083"/>
      <w:bookmarkStart w:id="963" w:name="_Toc482352243"/>
      <w:bookmarkStart w:id="964" w:name="_Toc482352153"/>
      <w:bookmarkStart w:id="965" w:name="_Toc482352063"/>
      <w:bookmarkStart w:id="966" w:name="_Toc482351973"/>
      <w:bookmarkStart w:id="967" w:name="_Toc482102109"/>
      <w:bookmarkStart w:id="968" w:name="_Toc482102015"/>
      <w:bookmarkStart w:id="969" w:name="_Toc482101920"/>
      <w:bookmarkStart w:id="970" w:name="_Toc482101825"/>
      <w:bookmarkStart w:id="971" w:name="_Toc482101732"/>
      <w:bookmarkStart w:id="972" w:name="_Toc482101557"/>
      <w:bookmarkStart w:id="973" w:name="_Toc482101442"/>
      <w:bookmarkStart w:id="974" w:name="_Toc482101305"/>
      <w:bookmarkStart w:id="975" w:name="_Toc482100879"/>
      <w:bookmarkStart w:id="976" w:name="_Toc482100722"/>
      <w:bookmarkStart w:id="977" w:name="_Toc482099005"/>
      <w:bookmarkStart w:id="978" w:name="_Toc482097907"/>
      <w:bookmarkStart w:id="979" w:name="_Toc482097715"/>
      <w:bookmarkStart w:id="980" w:name="_Toc482097626"/>
      <w:bookmarkStart w:id="981" w:name="_Toc482097537"/>
      <w:bookmarkStart w:id="982" w:name="_Toc482025714"/>
      <w:bookmarkStart w:id="983" w:name="_Toc485218262"/>
      <w:bookmarkStart w:id="984" w:name="_Toc484688826"/>
      <w:bookmarkStart w:id="985" w:name="_Toc484688271"/>
      <w:bookmarkStart w:id="986" w:name="_Toc484605402"/>
      <w:bookmarkStart w:id="987" w:name="_Toc484605278"/>
      <w:bookmarkStart w:id="988" w:name="_Toc484526558"/>
      <w:bookmarkStart w:id="989" w:name="_Toc484449063"/>
      <w:bookmarkStart w:id="990" w:name="_Toc484448939"/>
      <w:bookmarkStart w:id="991" w:name="_Toc484448815"/>
      <w:bookmarkStart w:id="992" w:name="_Toc484448692"/>
      <w:bookmarkStart w:id="993" w:name="_Toc484448568"/>
      <w:bookmarkStart w:id="994" w:name="_Toc484448444"/>
      <w:bookmarkStart w:id="995" w:name="_Toc484448320"/>
      <w:bookmarkStart w:id="996" w:name="_Toc484448196"/>
      <w:bookmarkStart w:id="997" w:name="_Toc484448071"/>
      <w:bookmarkStart w:id="998" w:name="_Toc484440412"/>
      <w:bookmarkStart w:id="999" w:name="_Toc484440052"/>
      <w:bookmarkStart w:id="1000" w:name="_Toc484439928"/>
      <w:bookmarkStart w:id="1001" w:name="_Toc484439805"/>
      <w:bookmarkStart w:id="1002" w:name="_Toc484438885"/>
      <w:bookmarkStart w:id="1003" w:name="_Toc484438761"/>
      <w:bookmarkStart w:id="1004" w:name="_Toc484438637"/>
      <w:bookmarkStart w:id="1005" w:name="_Toc484429062"/>
      <w:bookmarkStart w:id="1006" w:name="_Toc484428892"/>
      <w:bookmarkStart w:id="1007" w:name="_Toc484097720"/>
      <w:bookmarkStart w:id="1008" w:name="_Toc484011646"/>
      <w:bookmarkStart w:id="1009" w:name="_Toc484011171"/>
      <w:bookmarkStart w:id="1010" w:name="_Toc484011049"/>
      <w:bookmarkStart w:id="1011" w:name="_Toc484010927"/>
      <w:bookmarkStart w:id="1012" w:name="_Toc484010803"/>
      <w:bookmarkStart w:id="1013" w:name="_Toc484010681"/>
      <w:bookmarkStart w:id="1014" w:name="_Toc483906931"/>
      <w:bookmarkStart w:id="1015" w:name="_Toc483571554"/>
      <w:bookmarkStart w:id="1016" w:name="_Toc483571433"/>
      <w:bookmarkStart w:id="1017" w:name="_Toc483474004"/>
      <w:bookmarkStart w:id="1018" w:name="_Toc483401207"/>
      <w:bookmarkStart w:id="1019" w:name="_Toc483325728"/>
      <w:bookmarkStart w:id="1020" w:name="_Toc483316425"/>
      <w:bookmarkStart w:id="1021" w:name="_Toc483316294"/>
      <w:bookmarkStart w:id="1022" w:name="_Toc483316091"/>
      <w:bookmarkStart w:id="1023" w:name="_Toc483315886"/>
      <w:bookmarkStart w:id="1024" w:name="_Toc483302336"/>
      <w:bookmarkStart w:id="1025" w:name="_Toc483233636"/>
      <w:bookmarkStart w:id="1026" w:name="_Toc482979675"/>
      <w:bookmarkStart w:id="1027" w:name="_Toc482979577"/>
      <w:bookmarkStart w:id="1028" w:name="_Toc482979468"/>
      <w:bookmarkStart w:id="1029" w:name="_Toc482979360"/>
      <w:bookmarkStart w:id="1030" w:name="_Toc482979251"/>
      <w:bookmarkStart w:id="1031" w:name="_Toc482979142"/>
      <w:bookmarkStart w:id="1032" w:name="_Toc482979031"/>
      <w:bookmarkStart w:id="1033" w:name="_Toc482978923"/>
      <w:bookmarkStart w:id="1034" w:name="_Toc482978814"/>
      <w:bookmarkStart w:id="1035" w:name="_Toc482959695"/>
      <w:bookmarkStart w:id="1036" w:name="_Toc482959585"/>
      <w:bookmarkStart w:id="1037" w:name="_Toc482959475"/>
      <w:bookmarkStart w:id="1038" w:name="_Toc482712705"/>
      <w:bookmarkStart w:id="1039" w:name="_Toc482641259"/>
      <w:bookmarkStart w:id="1040" w:name="_Toc482633082"/>
      <w:bookmarkStart w:id="1041" w:name="_Toc482352242"/>
      <w:bookmarkStart w:id="1042" w:name="_Toc482352152"/>
      <w:bookmarkStart w:id="1043" w:name="_Toc482352062"/>
      <w:bookmarkStart w:id="1044" w:name="_Toc482351972"/>
      <w:bookmarkStart w:id="1045" w:name="_Toc482102108"/>
      <w:bookmarkStart w:id="1046" w:name="_Toc482102014"/>
      <w:bookmarkStart w:id="1047" w:name="_Toc482101919"/>
      <w:bookmarkStart w:id="1048" w:name="_Toc482101824"/>
      <w:bookmarkStart w:id="1049" w:name="_Toc482101731"/>
      <w:bookmarkStart w:id="1050" w:name="_Toc482101556"/>
      <w:bookmarkStart w:id="1051" w:name="_Toc482101441"/>
      <w:bookmarkStart w:id="1052" w:name="_Toc482101304"/>
      <w:bookmarkStart w:id="1053" w:name="_Toc482100878"/>
      <w:bookmarkStart w:id="1054" w:name="_Toc482100721"/>
      <w:bookmarkStart w:id="1055" w:name="_Toc482099004"/>
      <w:bookmarkStart w:id="1056" w:name="_Toc482097906"/>
      <w:bookmarkStart w:id="1057" w:name="_Toc482097714"/>
      <w:bookmarkStart w:id="1058" w:name="_Toc482097625"/>
      <w:bookmarkStart w:id="1059" w:name="_Toc482097536"/>
      <w:bookmarkStart w:id="1060" w:name="_Toc482025713"/>
      <w:bookmarkStart w:id="1061" w:name="_Toc485218261"/>
      <w:bookmarkStart w:id="1062" w:name="_Toc484688825"/>
      <w:bookmarkStart w:id="1063" w:name="_Toc484688270"/>
      <w:bookmarkStart w:id="1064" w:name="_Toc484605401"/>
      <w:bookmarkStart w:id="1065" w:name="_Toc484605277"/>
      <w:bookmarkStart w:id="1066" w:name="_Toc484526557"/>
      <w:bookmarkStart w:id="1067" w:name="_Toc484449062"/>
      <w:bookmarkStart w:id="1068" w:name="_Toc484448938"/>
      <w:bookmarkStart w:id="1069" w:name="_Toc484448814"/>
      <w:bookmarkStart w:id="1070" w:name="_Toc484448691"/>
      <w:bookmarkStart w:id="1071" w:name="_Toc484448567"/>
      <w:bookmarkStart w:id="1072" w:name="_Toc484448443"/>
      <w:bookmarkStart w:id="1073" w:name="_Toc484448319"/>
      <w:bookmarkStart w:id="1074" w:name="_Toc484448195"/>
      <w:bookmarkStart w:id="1075" w:name="_Toc484448070"/>
      <w:bookmarkStart w:id="1076" w:name="_Toc484440411"/>
      <w:bookmarkStart w:id="1077" w:name="_Toc484440051"/>
      <w:bookmarkStart w:id="1078" w:name="_Toc484439927"/>
      <w:bookmarkStart w:id="1079" w:name="_Toc484439804"/>
      <w:bookmarkStart w:id="1080" w:name="_Toc484438884"/>
      <w:bookmarkStart w:id="1081" w:name="_Toc484438760"/>
      <w:bookmarkStart w:id="1082" w:name="_Toc484438636"/>
      <w:bookmarkStart w:id="1083" w:name="_Toc484429061"/>
      <w:bookmarkStart w:id="1084" w:name="_Toc484428891"/>
      <w:bookmarkStart w:id="1085" w:name="_Toc484097719"/>
      <w:bookmarkStart w:id="1086" w:name="_Toc484011645"/>
      <w:bookmarkStart w:id="1087" w:name="_Toc484011170"/>
      <w:bookmarkStart w:id="1088" w:name="_Toc484011048"/>
      <w:bookmarkStart w:id="1089" w:name="_Toc484010926"/>
      <w:bookmarkStart w:id="1090" w:name="_Toc484010802"/>
      <w:bookmarkStart w:id="1091" w:name="_Toc484010680"/>
      <w:bookmarkStart w:id="1092" w:name="_Toc483906930"/>
      <w:bookmarkStart w:id="1093" w:name="_Toc483571553"/>
      <w:bookmarkStart w:id="1094" w:name="_Toc483571432"/>
      <w:bookmarkStart w:id="1095" w:name="_Toc483474003"/>
      <w:bookmarkStart w:id="1096" w:name="_Toc483401206"/>
      <w:bookmarkStart w:id="1097" w:name="_Toc483325727"/>
      <w:bookmarkStart w:id="1098" w:name="_Toc483316424"/>
      <w:bookmarkStart w:id="1099" w:name="_Toc483316293"/>
      <w:bookmarkStart w:id="1100" w:name="_Toc483316090"/>
      <w:bookmarkStart w:id="1101" w:name="_Toc483315885"/>
      <w:bookmarkStart w:id="1102" w:name="_Toc483302335"/>
      <w:bookmarkStart w:id="1103" w:name="_Toc483233635"/>
      <w:bookmarkStart w:id="1104" w:name="_Toc482979674"/>
      <w:bookmarkStart w:id="1105" w:name="_Toc482979576"/>
      <w:bookmarkStart w:id="1106" w:name="_Toc482979467"/>
      <w:bookmarkStart w:id="1107" w:name="_Toc482979359"/>
      <w:bookmarkStart w:id="1108" w:name="_Toc482979250"/>
      <w:bookmarkStart w:id="1109" w:name="_Toc482979141"/>
      <w:bookmarkStart w:id="1110" w:name="_Toc482979030"/>
      <w:bookmarkStart w:id="1111" w:name="_Toc482978922"/>
      <w:bookmarkStart w:id="1112" w:name="_Toc482978813"/>
      <w:bookmarkStart w:id="1113" w:name="_Toc482959694"/>
      <w:bookmarkStart w:id="1114" w:name="_Toc482959584"/>
      <w:bookmarkStart w:id="1115" w:name="_Toc482959474"/>
      <w:bookmarkStart w:id="1116" w:name="_Toc482712704"/>
      <w:bookmarkStart w:id="1117" w:name="_Toc482641258"/>
      <w:bookmarkStart w:id="1118" w:name="_Toc482633081"/>
      <w:bookmarkStart w:id="1119" w:name="_Toc482352241"/>
      <w:bookmarkStart w:id="1120" w:name="_Toc482352151"/>
      <w:bookmarkStart w:id="1121" w:name="_Toc482352061"/>
      <w:bookmarkStart w:id="1122" w:name="_Toc482351971"/>
      <w:bookmarkStart w:id="1123" w:name="_Toc482102107"/>
      <w:bookmarkStart w:id="1124" w:name="_Toc482102013"/>
      <w:bookmarkStart w:id="1125" w:name="_Toc482101918"/>
      <w:bookmarkStart w:id="1126" w:name="_Toc482101823"/>
      <w:bookmarkStart w:id="1127" w:name="_Toc482101730"/>
      <w:bookmarkStart w:id="1128" w:name="_Toc482101555"/>
      <w:bookmarkStart w:id="1129" w:name="_Toc482101440"/>
      <w:bookmarkStart w:id="1130" w:name="_Toc482101303"/>
      <w:bookmarkStart w:id="1131" w:name="_Toc482100877"/>
      <w:bookmarkStart w:id="1132" w:name="_Toc482100720"/>
      <w:bookmarkStart w:id="1133" w:name="_Toc482099003"/>
      <w:bookmarkStart w:id="1134" w:name="_Toc482097905"/>
      <w:bookmarkStart w:id="1135" w:name="_Toc482097713"/>
      <w:bookmarkStart w:id="1136" w:name="_Toc482097624"/>
      <w:bookmarkStart w:id="1137" w:name="_Toc482097535"/>
      <w:bookmarkStart w:id="1138" w:name="_Toc482025712"/>
      <w:bookmarkStart w:id="1139" w:name="_Toc416423357"/>
      <w:bookmarkStart w:id="1140" w:name="_Toc406754172"/>
      <w:bookmarkEnd w:id="27"/>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p>
    <w:bookmarkEnd w:id="28"/>
    <w:p w14:paraId="0613CB65" w14:textId="77777777" w:rsidR="00E51256" w:rsidRPr="00286CC4" w:rsidRDefault="00E51256" w:rsidP="00E51256">
      <w:pPr>
        <w:pStyle w:val="Corpotesto"/>
        <w:tabs>
          <w:tab w:val="right" w:leader="dot" w:pos="9356"/>
        </w:tabs>
        <w:spacing w:line="276" w:lineRule="auto"/>
        <w:rPr>
          <w:sz w:val="20"/>
        </w:rPr>
      </w:pPr>
    </w:p>
    <w:p w14:paraId="406E9FF5" w14:textId="77777777" w:rsidR="00E51256" w:rsidRPr="005020F5" w:rsidRDefault="00E51256" w:rsidP="00F91888">
      <w:pPr>
        <w:pStyle w:val="Titolo1"/>
        <w:ind w:left="426" w:hanging="426"/>
      </w:pPr>
      <w:bookmarkStart w:id="1141" w:name="_Toc102060491"/>
      <w:bookmarkStart w:id="1142" w:name="_Toc138176869"/>
      <w:bookmarkStart w:id="1143" w:name="_Toc162443001"/>
      <w:bookmarkStart w:id="1144" w:name="_Toc207266987"/>
      <w:bookmarkStart w:id="1145" w:name="_Toc209184657"/>
      <w:bookmarkStart w:id="1146" w:name="_Hlk203396884"/>
      <w:r w:rsidRPr="005020F5">
        <w:t>OBBLIGHI RETRIBUTIVI, PREVIDENZIALI E ASSICURATIVI</w:t>
      </w:r>
      <w:bookmarkEnd w:id="1141"/>
      <w:bookmarkEnd w:id="1142"/>
      <w:bookmarkEnd w:id="1143"/>
      <w:bookmarkEnd w:id="1144"/>
      <w:bookmarkEnd w:id="1145"/>
    </w:p>
    <w:p w14:paraId="6EFB51AB" w14:textId="77777777" w:rsidR="00E51256" w:rsidRPr="00412125" w:rsidRDefault="00E51256" w:rsidP="00412125">
      <w:pPr>
        <w:pStyle w:val="Corpotesto"/>
        <w:tabs>
          <w:tab w:val="right" w:leader="dot" w:pos="9356"/>
        </w:tabs>
        <w:spacing w:line="276" w:lineRule="auto"/>
        <w:rPr>
          <w:sz w:val="20"/>
        </w:rPr>
      </w:pPr>
      <w:proofErr w:type="gramStart"/>
      <w:r w:rsidRPr="00412125">
        <w:rPr>
          <w:sz w:val="20"/>
        </w:rPr>
        <w:t>II</w:t>
      </w:r>
      <w:proofErr w:type="gramEnd"/>
      <w:r w:rsidRPr="00412125">
        <w:rPr>
          <w:sz w:val="20"/>
        </w:rPr>
        <w:t xml:space="preserve"> personale addetto all’esecuzione del servizio deve essere regolarmente assunto dall’aggiudicatario, ovvero trovarsi in posizione di rapporto disciplinato da un contratto d'opera con la ditta medesima o da una forma di contratto di lavoro regolare prevista dalla normativa vigente. Lo stesso dovrà assicurare il rispetto della vigente normativa fiscale, previdenziale, assistenziale ed assicurativa nei confronti del personale in servizio, assumendo a proprio carico tutti gli oneri relativi. L’aggiudicatario è obbligato, altresì, ad attuare nei confronti dei propri dipendenti occupati nelle prestazioni oggetto di contratto, condizioni normative e retributive non inferiori a quelle risultanti dai </w:t>
      </w:r>
      <w:r w:rsidRPr="00412125">
        <w:rPr>
          <w:sz w:val="20"/>
        </w:rPr>
        <w:lastRenderedPageBreak/>
        <w:t>contratti collettivi di lavoro applicabili alla data del contratto, alla categoria e nella località in cui si svolgono le prestazioni, nonché le condizioni risultanti da successive modifiche ed integrazioni e in genere, da ogni altro contratto collettivo successivamente stipulato per la categoria ed applicabile alla località. L'obbligo permane anche dopo la scadenza dei sopraindicati contratti collettivi e fino alla loro sostituzione. L’aggiudicatario si impegna a esibire su richiesta dell’Agenzia la documentazione attestante l’osservanza degli obblighi suddetti.</w:t>
      </w:r>
    </w:p>
    <w:bookmarkEnd w:id="1146"/>
    <w:p w14:paraId="3A78FAE4" w14:textId="77777777" w:rsidR="00E51256" w:rsidRPr="00412125" w:rsidRDefault="00E51256" w:rsidP="00412125">
      <w:pPr>
        <w:pStyle w:val="Corpotesto"/>
        <w:tabs>
          <w:tab w:val="right" w:leader="dot" w:pos="9356"/>
        </w:tabs>
        <w:spacing w:line="276" w:lineRule="auto"/>
        <w:rPr>
          <w:sz w:val="20"/>
        </w:rPr>
      </w:pPr>
    </w:p>
    <w:p w14:paraId="4E3DDAB6" w14:textId="07A24A1E" w:rsidR="00E51256" w:rsidRPr="005F6DBB" w:rsidRDefault="000F2177" w:rsidP="00F91888">
      <w:pPr>
        <w:pStyle w:val="Titolo1"/>
        <w:ind w:left="426" w:hanging="426"/>
      </w:pPr>
      <w:bookmarkStart w:id="1147" w:name="_Toc207266988"/>
      <w:r>
        <w:t xml:space="preserve"> </w:t>
      </w:r>
      <w:bookmarkStart w:id="1148" w:name="_Toc209184658"/>
      <w:r w:rsidR="00E51256" w:rsidRPr="005F6DBB">
        <w:t>OBBLIGHI DI RISERVATEZZA</w:t>
      </w:r>
      <w:bookmarkEnd w:id="1147"/>
      <w:bookmarkEnd w:id="1148"/>
    </w:p>
    <w:p w14:paraId="35FC68CF" w14:textId="77777777" w:rsidR="00E51256" w:rsidRPr="00412125" w:rsidRDefault="00E51256" w:rsidP="00412125">
      <w:pPr>
        <w:pStyle w:val="Corpotesto"/>
        <w:tabs>
          <w:tab w:val="right" w:leader="dot" w:pos="9356"/>
        </w:tabs>
        <w:spacing w:line="276" w:lineRule="auto"/>
        <w:rPr>
          <w:sz w:val="20"/>
        </w:rPr>
      </w:pPr>
      <w:r w:rsidRPr="00412125">
        <w:rPr>
          <w:sz w:val="20"/>
        </w:rPr>
        <w:t>Ferme restando le previsioni di cui al successivo art. 17, l’aggiudicatario, nello svolgimento del servizio, è obbligato a mantenere riservati i dati e le informazioni, ivi compresi quelli che transitano per le apparecchiature di elaborazione dati, di cui venga a conoscenza, a non divulgarli in alcun modo e a non farne utilizzo, a qualsiasi titolo, per scopi diversi da quelli strettamente necessari all’esecuzione del servizio.</w:t>
      </w:r>
    </w:p>
    <w:p w14:paraId="2F4DAE3C" w14:textId="77777777" w:rsidR="00E51256" w:rsidRPr="00412125" w:rsidRDefault="00E51256" w:rsidP="00412125">
      <w:pPr>
        <w:pStyle w:val="Corpotesto"/>
        <w:tabs>
          <w:tab w:val="right" w:leader="dot" w:pos="9356"/>
        </w:tabs>
        <w:spacing w:line="276" w:lineRule="auto"/>
        <w:rPr>
          <w:sz w:val="20"/>
        </w:rPr>
      </w:pPr>
      <w:r w:rsidRPr="00412125">
        <w:rPr>
          <w:sz w:val="20"/>
        </w:rPr>
        <w:t>L’aggiudicatario è responsabile dell'osservanza degli obblighi anzidetti da parte dei propri dipendenti, consulenti e collaboratori, nonché dei propri eventuali subappaltatori e dei dipendenti, consulenti e collaboratori di quest’ultimi.</w:t>
      </w:r>
    </w:p>
    <w:p w14:paraId="5221EFE3" w14:textId="77777777" w:rsidR="00E51256" w:rsidRPr="00412125" w:rsidRDefault="00E51256" w:rsidP="00412125">
      <w:pPr>
        <w:pStyle w:val="Corpotesto"/>
        <w:tabs>
          <w:tab w:val="right" w:leader="dot" w:pos="9356"/>
        </w:tabs>
        <w:spacing w:line="276" w:lineRule="auto"/>
        <w:rPr>
          <w:sz w:val="20"/>
        </w:rPr>
      </w:pPr>
      <w:r w:rsidRPr="00412125">
        <w:rPr>
          <w:sz w:val="20"/>
        </w:rPr>
        <w:t>In caso di inosservanza degli obblighi di riservatezza AREU avrà la facoltà di dichiarare risolto in tutto o in parte il contratto, fermo restando che l’aggiudicatario sarà tenuto a risarcire tutti i danni che da ciò dovessero derivare ad AREU o a terzi.</w:t>
      </w:r>
    </w:p>
    <w:p w14:paraId="7AFCCB3A" w14:textId="77777777" w:rsidR="00E51256" w:rsidRPr="00412125" w:rsidRDefault="00E51256" w:rsidP="00412125">
      <w:pPr>
        <w:pStyle w:val="Corpotesto"/>
        <w:tabs>
          <w:tab w:val="right" w:leader="dot" w:pos="9356"/>
        </w:tabs>
        <w:spacing w:line="276" w:lineRule="auto"/>
        <w:rPr>
          <w:sz w:val="20"/>
        </w:rPr>
      </w:pPr>
      <w:r w:rsidRPr="00412125">
        <w:rPr>
          <w:sz w:val="20"/>
        </w:rPr>
        <w:t xml:space="preserve">L’aggiudicatario si impegna, altresì, a rispettare quanto previsto dal D. Lgs. 196/03 e </w:t>
      </w:r>
      <w:proofErr w:type="spellStart"/>
      <w:r w:rsidRPr="00412125">
        <w:rPr>
          <w:sz w:val="20"/>
        </w:rPr>
        <w:t>s.m.i.</w:t>
      </w:r>
      <w:proofErr w:type="spellEnd"/>
      <w:r w:rsidRPr="00412125">
        <w:rPr>
          <w:sz w:val="20"/>
        </w:rPr>
        <w:t xml:space="preserve"> e dai relativi regolamenti di attuazione in materia di riservatezza, nonché tutte le disposizioni in materia di tutela e salvaguardia dei dati personali.</w:t>
      </w:r>
    </w:p>
    <w:p w14:paraId="4F0D6243" w14:textId="77777777" w:rsidR="00E51256" w:rsidRPr="00412125" w:rsidRDefault="00E51256" w:rsidP="00412125">
      <w:pPr>
        <w:pStyle w:val="Corpotesto"/>
        <w:tabs>
          <w:tab w:val="right" w:leader="dot" w:pos="9356"/>
        </w:tabs>
        <w:spacing w:line="276" w:lineRule="auto"/>
        <w:rPr>
          <w:sz w:val="20"/>
        </w:rPr>
      </w:pPr>
    </w:p>
    <w:p w14:paraId="4F7F7749" w14:textId="77777777" w:rsidR="00E51256" w:rsidRPr="006536B3" w:rsidRDefault="00E51256" w:rsidP="00F91888">
      <w:pPr>
        <w:pStyle w:val="Titolo1"/>
        <w:ind w:left="426" w:hanging="426"/>
      </w:pPr>
      <w:bookmarkStart w:id="1149" w:name="_Toc207266989"/>
      <w:bookmarkStart w:id="1150" w:name="_Toc209184659"/>
      <w:r w:rsidRPr="006536B3">
        <w:t>PENALI</w:t>
      </w:r>
      <w:bookmarkEnd w:id="1149"/>
      <w:bookmarkEnd w:id="1150"/>
    </w:p>
    <w:p w14:paraId="623A0136" w14:textId="77777777" w:rsidR="00A658C9" w:rsidRPr="00A658C9" w:rsidRDefault="00A658C9" w:rsidP="00A658C9">
      <w:pPr>
        <w:pStyle w:val="Corpotesto"/>
        <w:tabs>
          <w:tab w:val="right" w:leader="dot" w:pos="9356"/>
        </w:tabs>
        <w:spacing w:line="276" w:lineRule="auto"/>
        <w:rPr>
          <w:sz w:val="20"/>
        </w:rPr>
      </w:pPr>
      <w:bookmarkStart w:id="1151" w:name="_Hlk203397050"/>
      <w:r w:rsidRPr="00A658C9">
        <w:rPr>
          <w:sz w:val="20"/>
        </w:rPr>
        <w:t>Le penali sono applicabili in relazione a quanto richiamato dal presente CSA e rispetto a quanto offerto dall’aggiudicatario e sono comunicate all’impresa stessa.</w:t>
      </w:r>
    </w:p>
    <w:p w14:paraId="664D61DC" w14:textId="77777777" w:rsidR="00A658C9" w:rsidRPr="00A658C9" w:rsidRDefault="00A658C9" w:rsidP="00A658C9">
      <w:pPr>
        <w:pStyle w:val="Corpotesto"/>
        <w:tabs>
          <w:tab w:val="right" w:leader="dot" w:pos="9356"/>
        </w:tabs>
        <w:spacing w:line="276" w:lineRule="auto"/>
        <w:rPr>
          <w:sz w:val="20"/>
        </w:rPr>
      </w:pPr>
      <w:r w:rsidRPr="00A658C9">
        <w:rPr>
          <w:sz w:val="20"/>
        </w:rPr>
        <w:t>Le penali possono essere comminate cumulativamente, in concorrenza di più inadempienze previste da diverse disposizioni.</w:t>
      </w:r>
    </w:p>
    <w:p w14:paraId="41B02EAE" w14:textId="77777777" w:rsidR="00A658C9" w:rsidRPr="00A658C9" w:rsidRDefault="00A658C9" w:rsidP="00A658C9">
      <w:pPr>
        <w:pStyle w:val="Corpotesto"/>
        <w:tabs>
          <w:tab w:val="right" w:leader="dot" w:pos="9356"/>
        </w:tabs>
        <w:spacing w:line="276" w:lineRule="auto"/>
        <w:rPr>
          <w:sz w:val="20"/>
        </w:rPr>
      </w:pPr>
      <w:r w:rsidRPr="00A658C9">
        <w:rPr>
          <w:sz w:val="20"/>
        </w:rPr>
        <w:t>In caso di applicazione di penali, AREU provvederà all’emissione della relativa fattura elettronica, che dovrà essere saldata nei termini previsti.</w:t>
      </w:r>
    </w:p>
    <w:p w14:paraId="1EFBA96C" w14:textId="77777777" w:rsidR="00A658C9" w:rsidRPr="00A658C9" w:rsidRDefault="00A658C9" w:rsidP="00A658C9">
      <w:pPr>
        <w:pStyle w:val="Corpotesto"/>
        <w:tabs>
          <w:tab w:val="right" w:leader="dot" w:pos="9356"/>
        </w:tabs>
        <w:spacing w:line="276" w:lineRule="auto"/>
        <w:rPr>
          <w:sz w:val="20"/>
        </w:rPr>
      </w:pPr>
      <w:r w:rsidRPr="00A658C9">
        <w:rPr>
          <w:sz w:val="20"/>
        </w:rPr>
        <w:t>Le penali dovute per il ritardato adempimento sono calcolate in misura giornaliera compresa tra lo 0,5 per mille e l’1,5 per mille dell’ammontare netto contrattuale, da determinare in relazione all’entità delle conseguenze legate al ritardo, e non possono comunque superare, complessivamente, il 10 per cento di detto ammontare netto contrattuale ai sensi dell’art. 126 del D. Lgs. 36/2023, fermo restando, in ogni caso, il risarcimento degli eventuali maggiori danni.</w:t>
      </w:r>
    </w:p>
    <w:p w14:paraId="379F5067" w14:textId="77777777" w:rsidR="00A658C9" w:rsidRPr="00A658C9" w:rsidRDefault="00A658C9" w:rsidP="00A658C9">
      <w:pPr>
        <w:pStyle w:val="Corpotesto"/>
        <w:tabs>
          <w:tab w:val="right" w:leader="dot" w:pos="9356"/>
        </w:tabs>
        <w:spacing w:line="276" w:lineRule="auto"/>
        <w:rPr>
          <w:sz w:val="20"/>
        </w:rPr>
      </w:pPr>
      <w:r w:rsidRPr="00A658C9">
        <w:rPr>
          <w:sz w:val="20"/>
        </w:rPr>
        <w:t>In caso di inadempimenti che comportano penali superiori a tale misura massima, AREU potrà procedere alla risoluzione del contratto corrispondente.</w:t>
      </w:r>
    </w:p>
    <w:p w14:paraId="75DC53C9" w14:textId="77777777" w:rsidR="00A658C9" w:rsidRPr="00A658C9" w:rsidRDefault="00A658C9" w:rsidP="00A658C9">
      <w:pPr>
        <w:pStyle w:val="Corpotesto"/>
        <w:tabs>
          <w:tab w:val="right" w:leader="dot" w:pos="9356"/>
        </w:tabs>
        <w:spacing w:line="276" w:lineRule="auto"/>
        <w:rPr>
          <w:sz w:val="20"/>
        </w:rPr>
      </w:pPr>
      <w:r w:rsidRPr="00A658C9">
        <w:rPr>
          <w:sz w:val="20"/>
        </w:rPr>
        <w:t>Ai fini dell’applicazione delle penalità, le frazioni di giorno sono arrotondate a una giornata intera (ad esempio 2 giorni e 12 ore diventano 3 giorni).</w:t>
      </w:r>
    </w:p>
    <w:p w14:paraId="20873417" w14:textId="77777777" w:rsidR="00A658C9" w:rsidRPr="00A658C9" w:rsidRDefault="00A658C9" w:rsidP="00A658C9">
      <w:pPr>
        <w:pStyle w:val="Corpotesto"/>
        <w:tabs>
          <w:tab w:val="right" w:leader="dot" w:pos="9356"/>
        </w:tabs>
        <w:spacing w:line="276" w:lineRule="auto"/>
        <w:rPr>
          <w:sz w:val="20"/>
        </w:rPr>
      </w:pPr>
      <w:r w:rsidRPr="00A658C9">
        <w:rPr>
          <w:sz w:val="20"/>
        </w:rPr>
        <w:t>AREU si riserva comunque di applicare penali in caso di inadempienze che le arrechino danno, proporzionalmente al danno arrecato e fatto salvo contraddittorio con l’aggiudicatario.</w:t>
      </w:r>
    </w:p>
    <w:p w14:paraId="7DE629BF" w14:textId="77777777" w:rsidR="00A658C9" w:rsidRPr="00A658C9" w:rsidRDefault="00A658C9" w:rsidP="00A658C9">
      <w:pPr>
        <w:pStyle w:val="Corpotesto"/>
        <w:tabs>
          <w:tab w:val="right" w:leader="dot" w:pos="9356"/>
        </w:tabs>
        <w:spacing w:line="276" w:lineRule="auto"/>
        <w:rPr>
          <w:sz w:val="20"/>
        </w:rPr>
      </w:pPr>
      <w:r w:rsidRPr="00A658C9">
        <w:rPr>
          <w:sz w:val="20"/>
        </w:rPr>
        <w:t xml:space="preserve">Constatato l’inadempimento e/o ritardo, così come rilevato dal DEC, AREU comunicherà con PEC al fornitore la contestazione e l’applicazione delle rispettive penali; quest’ultimo potrà proporre le proprie deduzioni per iscritto al DEC nel termine massimo di 5 (cinque) giorni lavorativi dalla ricezione della contestazione. Qualora dette deduzioni non siano ritenute idonee, a giudizio di AREU e del </w:t>
      </w:r>
      <w:r w:rsidRPr="00A658C9">
        <w:rPr>
          <w:sz w:val="20"/>
        </w:rPr>
        <w:lastRenderedPageBreak/>
        <w:t>DEC, a giustificare l’inadempimento ovvero non pervengano nel termine indicato, saranno applicate le penali come sopra indicate. Nel caso invece di annullamento della penale, la somma trattenuta verrà restituita senza che su di essa possano essere vantati interessi da parte del fornitore.</w:t>
      </w:r>
    </w:p>
    <w:p w14:paraId="12FC15B6" w14:textId="01DC8AF6" w:rsidR="00A658C9" w:rsidRDefault="00A658C9" w:rsidP="00A658C9">
      <w:pPr>
        <w:pStyle w:val="Corpotesto"/>
        <w:tabs>
          <w:tab w:val="right" w:leader="dot" w:pos="9356"/>
        </w:tabs>
        <w:spacing w:line="276" w:lineRule="auto"/>
        <w:rPr>
          <w:sz w:val="20"/>
        </w:rPr>
      </w:pPr>
      <w:r w:rsidRPr="00A658C9">
        <w:rPr>
          <w:sz w:val="20"/>
        </w:rPr>
        <w:t>La richiesta e/o il pagamento delle penali di cui al presente articolo non esonera in nessun caso il Fornitore dall’adempimento dell’obbligazione per la quale si è reso inadempiente e che ha fatto sorgere l’obbligo di pagamento della medesima penale.</w:t>
      </w:r>
    </w:p>
    <w:bookmarkEnd w:id="1151"/>
    <w:p w14:paraId="3197AA29" w14:textId="77777777" w:rsidR="00E51256" w:rsidRPr="005020F5" w:rsidRDefault="00E51256" w:rsidP="00E51256">
      <w:pPr>
        <w:pStyle w:val="Corpotesto"/>
        <w:tabs>
          <w:tab w:val="right" w:leader="dot" w:pos="9356"/>
        </w:tabs>
        <w:spacing w:line="276" w:lineRule="auto"/>
        <w:rPr>
          <w:sz w:val="20"/>
          <w:highlight w:val="yellow"/>
        </w:rPr>
      </w:pPr>
    </w:p>
    <w:p w14:paraId="2267AB28" w14:textId="77777777" w:rsidR="00E51256" w:rsidRPr="006536B3" w:rsidRDefault="00E51256" w:rsidP="00F91888">
      <w:pPr>
        <w:pStyle w:val="Titolo1"/>
        <w:ind w:left="426" w:hanging="426"/>
      </w:pPr>
      <w:bookmarkStart w:id="1152" w:name="_Toc72851110"/>
      <w:bookmarkStart w:id="1153" w:name="_Toc102060496"/>
      <w:bookmarkStart w:id="1154" w:name="_Toc138176876"/>
      <w:bookmarkStart w:id="1155" w:name="_Toc162443008"/>
      <w:bookmarkStart w:id="1156" w:name="_Toc207266990"/>
      <w:bookmarkStart w:id="1157" w:name="_Toc209184660"/>
      <w:bookmarkStart w:id="1158" w:name="_Hlk203397167"/>
      <w:r w:rsidRPr="006536B3">
        <w:t>SUBAPPALTO</w:t>
      </w:r>
      <w:bookmarkEnd w:id="1152"/>
      <w:bookmarkEnd w:id="1153"/>
      <w:bookmarkEnd w:id="1154"/>
      <w:bookmarkEnd w:id="1155"/>
      <w:bookmarkEnd w:id="1156"/>
      <w:bookmarkEnd w:id="1157"/>
    </w:p>
    <w:p w14:paraId="7E1DE336" w14:textId="484A1D12" w:rsidR="00E51256" w:rsidRPr="008C15A4" w:rsidRDefault="00E51256" w:rsidP="00E51256">
      <w:pPr>
        <w:tabs>
          <w:tab w:val="num" w:pos="426"/>
        </w:tabs>
        <w:rPr>
          <w:rFonts w:ascii="Century Gothic" w:hAnsi="Century Gothic"/>
          <w:sz w:val="20"/>
          <w:szCs w:val="20"/>
        </w:rPr>
      </w:pPr>
      <w:r w:rsidRPr="008C15A4">
        <w:rPr>
          <w:rFonts w:ascii="Century Gothic" w:hAnsi="Century Gothic"/>
          <w:sz w:val="20"/>
          <w:szCs w:val="20"/>
        </w:rPr>
        <w:t xml:space="preserve">Si </w:t>
      </w:r>
      <w:proofErr w:type="spellStart"/>
      <w:r w:rsidRPr="008C15A4">
        <w:rPr>
          <w:rFonts w:ascii="Century Gothic" w:hAnsi="Century Gothic"/>
          <w:sz w:val="20"/>
          <w:szCs w:val="20"/>
        </w:rPr>
        <w:t>rimanda</w:t>
      </w:r>
      <w:proofErr w:type="spellEnd"/>
      <w:r w:rsidRPr="008C15A4">
        <w:rPr>
          <w:rFonts w:ascii="Century Gothic" w:hAnsi="Century Gothic"/>
          <w:sz w:val="20"/>
          <w:szCs w:val="20"/>
        </w:rPr>
        <w:t xml:space="preserve"> a</w:t>
      </w:r>
      <w:r>
        <w:rPr>
          <w:rFonts w:ascii="Century Gothic" w:hAnsi="Century Gothic"/>
          <w:sz w:val="20"/>
          <w:szCs w:val="20"/>
        </w:rPr>
        <w:t>l</w:t>
      </w:r>
      <w:r w:rsidRPr="008C15A4">
        <w:rPr>
          <w:rFonts w:ascii="Century Gothic" w:hAnsi="Century Gothic"/>
          <w:sz w:val="20"/>
          <w:szCs w:val="20"/>
        </w:rPr>
        <w:t xml:space="preserve"> </w:t>
      </w:r>
      <w:proofErr w:type="spellStart"/>
      <w:r w:rsidRPr="008C15A4">
        <w:rPr>
          <w:rFonts w:ascii="Century Gothic" w:hAnsi="Century Gothic"/>
          <w:sz w:val="20"/>
          <w:szCs w:val="20"/>
        </w:rPr>
        <w:t>relativ</w:t>
      </w:r>
      <w:r>
        <w:rPr>
          <w:rFonts w:ascii="Century Gothic" w:hAnsi="Century Gothic"/>
          <w:sz w:val="20"/>
          <w:szCs w:val="20"/>
        </w:rPr>
        <w:t>o</w:t>
      </w:r>
      <w:proofErr w:type="spellEnd"/>
      <w:r w:rsidRPr="008C15A4">
        <w:rPr>
          <w:rFonts w:ascii="Century Gothic" w:hAnsi="Century Gothic"/>
          <w:sz w:val="20"/>
          <w:szCs w:val="20"/>
        </w:rPr>
        <w:t xml:space="preserve"> </w:t>
      </w:r>
      <w:proofErr w:type="spellStart"/>
      <w:r w:rsidRPr="008C15A4">
        <w:rPr>
          <w:rFonts w:ascii="Century Gothic" w:hAnsi="Century Gothic"/>
          <w:sz w:val="20"/>
          <w:szCs w:val="20"/>
        </w:rPr>
        <w:t>articol</w:t>
      </w:r>
      <w:r>
        <w:rPr>
          <w:rFonts w:ascii="Century Gothic" w:hAnsi="Century Gothic"/>
          <w:sz w:val="20"/>
          <w:szCs w:val="20"/>
        </w:rPr>
        <w:t>o</w:t>
      </w:r>
      <w:proofErr w:type="spellEnd"/>
      <w:r w:rsidRPr="008C15A4">
        <w:rPr>
          <w:rFonts w:ascii="Century Gothic" w:hAnsi="Century Gothic"/>
          <w:sz w:val="20"/>
          <w:szCs w:val="20"/>
        </w:rPr>
        <w:t xml:space="preserve"> </w:t>
      </w:r>
      <w:proofErr w:type="spellStart"/>
      <w:r w:rsidR="00A658C9">
        <w:rPr>
          <w:rFonts w:ascii="Century Gothic" w:hAnsi="Century Gothic"/>
          <w:sz w:val="20"/>
          <w:szCs w:val="20"/>
        </w:rPr>
        <w:t>nei</w:t>
      </w:r>
      <w:proofErr w:type="spellEnd"/>
      <w:r w:rsidR="00A658C9">
        <w:rPr>
          <w:rFonts w:ascii="Century Gothic" w:hAnsi="Century Gothic"/>
          <w:sz w:val="20"/>
          <w:szCs w:val="20"/>
        </w:rPr>
        <w:t xml:space="preserve"> </w:t>
      </w:r>
      <w:proofErr w:type="spellStart"/>
      <w:r w:rsidR="00A658C9">
        <w:rPr>
          <w:rFonts w:ascii="Century Gothic" w:hAnsi="Century Gothic"/>
          <w:sz w:val="20"/>
          <w:szCs w:val="20"/>
        </w:rPr>
        <w:t>documenti</w:t>
      </w:r>
      <w:proofErr w:type="spellEnd"/>
      <w:r w:rsidR="00A658C9">
        <w:rPr>
          <w:rFonts w:ascii="Century Gothic" w:hAnsi="Century Gothic"/>
          <w:sz w:val="20"/>
          <w:szCs w:val="20"/>
        </w:rPr>
        <w:t xml:space="preserve"> di </w:t>
      </w:r>
      <w:proofErr w:type="spellStart"/>
      <w:r w:rsidR="00A658C9">
        <w:rPr>
          <w:rFonts w:ascii="Century Gothic" w:hAnsi="Century Gothic"/>
          <w:sz w:val="20"/>
          <w:szCs w:val="20"/>
        </w:rPr>
        <w:t>gara</w:t>
      </w:r>
      <w:proofErr w:type="spellEnd"/>
      <w:r>
        <w:rPr>
          <w:rFonts w:ascii="Century Gothic" w:hAnsi="Century Gothic"/>
          <w:sz w:val="20"/>
          <w:szCs w:val="20"/>
        </w:rPr>
        <w:t>.</w:t>
      </w:r>
      <w:r w:rsidRPr="008C15A4">
        <w:rPr>
          <w:rFonts w:ascii="Century Gothic" w:hAnsi="Century Gothic"/>
          <w:sz w:val="20"/>
          <w:szCs w:val="20"/>
        </w:rPr>
        <w:t xml:space="preserve"> </w:t>
      </w:r>
    </w:p>
    <w:p w14:paraId="5BA28BF9" w14:textId="77777777" w:rsidR="00E51256" w:rsidRDefault="00E51256" w:rsidP="00E51256">
      <w:pPr>
        <w:rPr>
          <w:lang w:val="x-none" w:eastAsia="x-none"/>
        </w:rPr>
      </w:pPr>
    </w:p>
    <w:p w14:paraId="05E0A4F4" w14:textId="77777777" w:rsidR="00E51256" w:rsidRPr="00687C8F" w:rsidRDefault="00E51256" w:rsidP="00F91888">
      <w:pPr>
        <w:pStyle w:val="Titolo1"/>
        <w:ind w:left="426" w:hanging="426"/>
      </w:pPr>
      <w:bookmarkStart w:id="1159" w:name="_Toc207266991"/>
      <w:bookmarkStart w:id="1160" w:name="_Toc209184661"/>
      <w:r w:rsidRPr="00687C8F">
        <w:t>RISERVATEZZA</w:t>
      </w:r>
      <w:bookmarkEnd w:id="1159"/>
      <w:bookmarkEnd w:id="1160"/>
    </w:p>
    <w:p w14:paraId="1624E1C9" w14:textId="77777777" w:rsidR="00E51256" w:rsidRPr="00687C8F" w:rsidRDefault="00E51256" w:rsidP="00E51256">
      <w:pPr>
        <w:pStyle w:val="Corpotesto"/>
        <w:tabs>
          <w:tab w:val="right" w:leader="dot" w:pos="9356"/>
        </w:tabs>
        <w:spacing w:line="276" w:lineRule="auto"/>
        <w:rPr>
          <w:sz w:val="20"/>
        </w:rPr>
      </w:pPr>
      <w:r w:rsidRPr="00687C8F">
        <w:rPr>
          <w:sz w:val="20"/>
        </w:rPr>
        <w:t>Tutte le conoscenze, informazioni, notizie, dati, procedure, documenti trasferiti all’impresa o di cui l’aggiudicatario venga a conoscenza nell’ambito del contratto, non potranno essere divulgati e/o utilizzati – sia direttamente sia indirettamente – per fini estranei al contratto.</w:t>
      </w:r>
    </w:p>
    <w:p w14:paraId="1FF697E4" w14:textId="77777777" w:rsidR="00E51256" w:rsidRPr="00687C8F" w:rsidRDefault="00E51256" w:rsidP="00E51256">
      <w:pPr>
        <w:pStyle w:val="Corpotesto"/>
        <w:tabs>
          <w:tab w:val="right" w:leader="dot" w:pos="9356"/>
        </w:tabs>
        <w:spacing w:line="276" w:lineRule="auto"/>
        <w:rPr>
          <w:sz w:val="20"/>
        </w:rPr>
      </w:pPr>
      <w:r w:rsidRPr="00687C8F">
        <w:rPr>
          <w:sz w:val="20"/>
        </w:rPr>
        <w:t>Agli stessi obblighi sono tenuti i dipendenti e collaboratori dell’aggiudicatario (e/o delle Società consorziate).</w:t>
      </w:r>
    </w:p>
    <w:p w14:paraId="522DBE53" w14:textId="77777777" w:rsidR="00E51256" w:rsidRPr="00687C8F" w:rsidRDefault="00E51256" w:rsidP="00E51256">
      <w:pPr>
        <w:pStyle w:val="Corpotesto"/>
        <w:tabs>
          <w:tab w:val="right" w:leader="dot" w:pos="9356"/>
        </w:tabs>
        <w:spacing w:line="276" w:lineRule="auto"/>
        <w:rPr>
          <w:sz w:val="20"/>
        </w:rPr>
      </w:pPr>
      <w:r w:rsidRPr="00687C8F">
        <w:rPr>
          <w:sz w:val="20"/>
        </w:rPr>
        <w:t>L’obbligo di riservatezza si intende esteso anche al periodo successivo alla cessazione del contratto e in ogni modo fino a quando le relative informazioni non siano divulgate da parte del legittimo titolare o diventino legittimamente di pubblico dominio.</w:t>
      </w:r>
    </w:p>
    <w:p w14:paraId="3FEB4E58" w14:textId="77777777" w:rsidR="00E51256" w:rsidRPr="00687C8F" w:rsidRDefault="00E51256" w:rsidP="00E51256">
      <w:pPr>
        <w:pStyle w:val="Corpotesto"/>
        <w:tabs>
          <w:tab w:val="right" w:leader="dot" w:pos="9356"/>
        </w:tabs>
        <w:spacing w:line="276" w:lineRule="auto"/>
        <w:rPr>
          <w:sz w:val="20"/>
        </w:rPr>
      </w:pPr>
      <w:r w:rsidRPr="00687C8F">
        <w:rPr>
          <w:sz w:val="20"/>
        </w:rPr>
        <w:t>È fatto obbligo di non rivelare, usare o impiegare, per fini diversi da quelli stabiliti nel contratto, qualunque dato, documento o informazione relativi ai diritti esclusivi, alle attività, ai piani o agli affari dell’altra parte o di terzi, acquisiti nell’esecuzione del presente contratto, salva l’autorizzazione scritta dell’altra parte o dei terzi medesimi, per quanto di rispettiva competenza.</w:t>
      </w:r>
    </w:p>
    <w:p w14:paraId="412957CA" w14:textId="77777777" w:rsidR="00E51256" w:rsidRPr="00687C8F" w:rsidRDefault="00E51256" w:rsidP="00E51256">
      <w:pPr>
        <w:pStyle w:val="Corpotesto"/>
        <w:tabs>
          <w:tab w:val="right" w:leader="dot" w:pos="9356"/>
        </w:tabs>
        <w:spacing w:line="276" w:lineRule="auto"/>
        <w:rPr>
          <w:sz w:val="20"/>
        </w:rPr>
      </w:pPr>
      <w:r w:rsidRPr="00687C8F">
        <w:rPr>
          <w:sz w:val="20"/>
        </w:rPr>
        <w:t>Alla scadenza del contratto, l’impresa fornitrice dovrà pertanto restituire o distruggere tutte le informazioni qualunque sia la forma o il supporto su cui sono state trasfuse.</w:t>
      </w:r>
    </w:p>
    <w:p w14:paraId="6A19C7B5" w14:textId="77777777" w:rsidR="00E51256" w:rsidRPr="00687C8F" w:rsidRDefault="00E51256" w:rsidP="00E51256">
      <w:pPr>
        <w:pStyle w:val="Corpotesto"/>
        <w:tabs>
          <w:tab w:val="right" w:leader="dot" w:pos="9356"/>
        </w:tabs>
        <w:spacing w:line="276" w:lineRule="auto"/>
        <w:rPr>
          <w:sz w:val="20"/>
        </w:rPr>
      </w:pPr>
      <w:r w:rsidRPr="00687C8F">
        <w:rPr>
          <w:sz w:val="20"/>
        </w:rPr>
        <w:t>Tali informazioni hanno un alto valore strategico per il committente e il loro uso illegittimo o non corretto costituisce inadempienza contrattuale. Conseguentemente l’impresa si obbliga sin da ora a risarcire ogni eventuale danno subito da AREU per effetto dell’inosservanza dell’obbligo di riservatezza.</w:t>
      </w:r>
    </w:p>
    <w:p w14:paraId="7A0F5719" w14:textId="77777777" w:rsidR="00E51256" w:rsidRDefault="00E51256" w:rsidP="00E51256">
      <w:pPr>
        <w:rPr>
          <w:lang w:val="x-none" w:eastAsia="x-none"/>
        </w:rPr>
      </w:pPr>
    </w:p>
    <w:p w14:paraId="398D4CF3" w14:textId="77777777" w:rsidR="00E51256" w:rsidRPr="002100FA" w:rsidRDefault="00E51256" w:rsidP="00323830">
      <w:pPr>
        <w:pStyle w:val="Titolo1"/>
        <w:ind w:left="426" w:hanging="426"/>
      </w:pPr>
      <w:bookmarkStart w:id="1161" w:name="_Toc72851109"/>
      <w:bookmarkStart w:id="1162" w:name="_Toc102060495"/>
      <w:bookmarkStart w:id="1163" w:name="_Toc138176875"/>
      <w:bookmarkStart w:id="1164" w:name="_Toc162443007"/>
      <w:bookmarkStart w:id="1165" w:name="_Toc207266992"/>
      <w:bookmarkStart w:id="1166" w:name="_Toc209184662"/>
      <w:r w:rsidRPr="002100FA">
        <w:t>RISOLUZIONE DEL CONTRATTO</w:t>
      </w:r>
      <w:bookmarkEnd w:id="1161"/>
      <w:bookmarkEnd w:id="1162"/>
      <w:bookmarkEnd w:id="1163"/>
      <w:bookmarkEnd w:id="1164"/>
      <w:bookmarkEnd w:id="1165"/>
      <w:bookmarkEnd w:id="1166"/>
    </w:p>
    <w:p w14:paraId="7CCDCB48" w14:textId="77777777" w:rsidR="00E51256" w:rsidRPr="002100FA" w:rsidRDefault="00E51256" w:rsidP="00E51256">
      <w:pPr>
        <w:pStyle w:val="Corpotesto"/>
        <w:tabs>
          <w:tab w:val="right" w:leader="dot" w:pos="9356"/>
        </w:tabs>
        <w:rPr>
          <w:sz w:val="20"/>
        </w:rPr>
      </w:pPr>
      <w:r w:rsidRPr="002100FA">
        <w:rPr>
          <w:sz w:val="20"/>
        </w:rPr>
        <w:t>AREU avrà la facoltà di risolvere “ipso facto” il contratto mediante semplice dichiarazione stragiudiziale intimata a mezzo PEC nei seguenti casi:</w:t>
      </w:r>
    </w:p>
    <w:p w14:paraId="7DFC9485" w14:textId="77777777" w:rsidR="00E51256" w:rsidRPr="002100FA" w:rsidRDefault="00E51256" w:rsidP="00412125">
      <w:pPr>
        <w:pStyle w:val="Corpotesto"/>
        <w:widowControl w:val="0"/>
        <w:numPr>
          <w:ilvl w:val="0"/>
          <w:numId w:val="4"/>
        </w:numPr>
        <w:tabs>
          <w:tab w:val="right" w:leader="dot" w:pos="9356"/>
        </w:tabs>
        <w:suppressAutoHyphens w:val="0"/>
        <w:spacing w:line="259" w:lineRule="exact"/>
        <w:rPr>
          <w:sz w:val="20"/>
        </w:rPr>
      </w:pPr>
      <w:r w:rsidRPr="002100FA">
        <w:rPr>
          <w:sz w:val="20"/>
        </w:rPr>
        <w:t xml:space="preserve">avvalendosi della facoltà di recesso consentita dall’art. 1671 del </w:t>
      </w:r>
      <w:proofErr w:type="gramStart"/>
      <w:r w:rsidRPr="002100FA">
        <w:rPr>
          <w:sz w:val="20"/>
        </w:rPr>
        <w:t>Codice Civile</w:t>
      </w:r>
      <w:proofErr w:type="gramEnd"/>
      <w:r w:rsidRPr="002100FA">
        <w:rPr>
          <w:sz w:val="20"/>
        </w:rPr>
        <w:t>;</w:t>
      </w:r>
    </w:p>
    <w:p w14:paraId="5DDAACD3" w14:textId="77777777" w:rsidR="00E51256" w:rsidRDefault="00E51256" w:rsidP="00412125">
      <w:pPr>
        <w:pStyle w:val="Corpotesto"/>
        <w:widowControl w:val="0"/>
        <w:numPr>
          <w:ilvl w:val="0"/>
          <w:numId w:val="4"/>
        </w:numPr>
        <w:tabs>
          <w:tab w:val="right" w:leader="dot" w:pos="9356"/>
        </w:tabs>
        <w:suppressAutoHyphens w:val="0"/>
        <w:spacing w:line="259" w:lineRule="exact"/>
        <w:rPr>
          <w:sz w:val="20"/>
        </w:rPr>
      </w:pPr>
      <w:r w:rsidRPr="002100FA">
        <w:rPr>
          <w:sz w:val="20"/>
        </w:rPr>
        <w:t>per motivi di pubblico interesse, adeguatamente specificati nell’atto dispositivo;</w:t>
      </w:r>
    </w:p>
    <w:p w14:paraId="2924F3E5" w14:textId="77777777" w:rsidR="00E51256" w:rsidRDefault="00E51256" w:rsidP="00412125">
      <w:pPr>
        <w:pStyle w:val="Corpotesto"/>
        <w:widowControl w:val="0"/>
        <w:numPr>
          <w:ilvl w:val="0"/>
          <w:numId w:val="4"/>
        </w:numPr>
        <w:tabs>
          <w:tab w:val="right" w:leader="dot" w:pos="9356"/>
        </w:tabs>
        <w:suppressAutoHyphens w:val="0"/>
        <w:spacing w:line="259" w:lineRule="exact"/>
        <w:rPr>
          <w:sz w:val="20"/>
        </w:rPr>
      </w:pPr>
      <w:r w:rsidRPr="00D41ADA">
        <w:rPr>
          <w:sz w:val="20"/>
        </w:rPr>
        <w:t>in caso di frode, di grave negligenza, di contravvenzione nell’esecuzione degli obblighi e condizioni contrattuali;</w:t>
      </w:r>
    </w:p>
    <w:p w14:paraId="09AD587C" w14:textId="77777777" w:rsidR="00E51256" w:rsidRDefault="00E51256" w:rsidP="00412125">
      <w:pPr>
        <w:pStyle w:val="Corpotesto"/>
        <w:widowControl w:val="0"/>
        <w:numPr>
          <w:ilvl w:val="0"/>
          <w:numId w:val="4"/>
        </w:numPr>
        <w:tabs>
          <w:tab w:val="right" w:leader="dot" w:pos="9356"/>
        </w:tabs>
        <w:suppressAutoHyphens w:val="0"/>
        <w:spacing w:line="259" w:lineRule="exact"/>
        <w:rPr>
          <w:sz w:val="20"/>
        </w:rPr>
      </w:pPr>
      <w:r w:rsidRPr="00D41ADA">
        <w:rPr>
          <w:sz w:val="20"/>
        </w:rPr>
        <w:t>in caso di cessazione dell’attività, oppure in caso di procedure fallimentari intraprese a carico dell’aggiudicatario;</w:t>
      </w:r>
    </w:p>
    <w:p w14:paraId="5A283AAD" w14:textId="77777777" w:rsidR="00E51256" w:rsidRDefault="00E51256" w:rsidP="00412125">
      <w:pPr>
        <w:pStyle w:val="Corpotesto"/>
        <w:widowControl w:val="0"/>
        <w:numPr>
          <w:ilvl w:val="0"/>
          <w:numId w:val="4"/>
        </w:numPr>
        <w:tabs>
          <w:tab w:val="right" w:leader="dot" w:pos="9356"/>
        </w:tabs>
        <w:suppressAutoHyphens w:val="0"/>
        <w:spacing w:line="259" w:lineRule="exact"/>
        <w:rPr>
          <w:sz w:val="20"/>
        </w:rPr>
      </w:pPr>
      <w:r w:rsidRPr="00D41ADA">
        <w:rPr>
          <w:sz w:val="20"/>
        </w:rPr>
        <w:t>nei casi di cessione del contratto non ammessi dalla legge;</w:t>
      </w:r>
    </w:p>
    <w:p w14:paraId="545FF070" w14:textId="77777777" w:rsidR="00E51256" w:rsidRDefault="00E51256" w:rsidP="00412125">
      <w:pPr>
        <w:pStyle w:val="Corpotesto"/>
        <w:widowControl w:val="0"/>
        <w:numPr>
          <w:ilvl w:val="0"/>
          <w:numId w:val="4"/>
        </w:numPr>
        <w:tabs>
          <w:tab w:val="right" w:leader="dot" w:pos="9356"/>
        </w:tabs>
        <w:suppressAutoHyphens w:val="0"/>
        <w:spacing w:line="259" w:lineRule="exact"/>
        <w:rPr>
          <w:sz w:val="20"/>
        </w:rPr>
      </w:pPr>
      <w:r w:rsidRPr="00D41ADA">
        <w:rPr>
          <w:sz w:val="20"/>
        </w:rPr>
        <w:t>in caso di sub-appalto non autorizzato da AREU;</w:t>
      </w:r>
    </w:p>
    <w:p w14:paraId="7F97E09C" w14:textId="77777777" w:rsidR="00E51256" w:rsidRDefault="00E51256" w:rsidP="00412125">
      <w:pPr>
        <w:pStyle w:val="Corpotesto"/>
        <w:widowControl w:val="0"/>
        <w:numPr>
          <w:ilvl w:val="0"/>
          <w:numId w:val="4"/>
        </w:numPr>
        <w:tabs>
          <w:tab w:val="right" w:leader="dot" w:pos="9356"/>
        </w:tabs>
        <w:suppressAutoHyphens w:val="0"/>
        <w:spacing w:line="259" w:lineRule="exact"/>
        <w:rPr>
          <w:sz w:val="20"/>
        </w:rPr>
      </w:pPr>
      <w:r w:rsidRPr="00D41ADA">
        <w:rPr>
          <w:sz w:val="20"/>
        </w:rPr>
        <w:t>qualora, dopo tre contestazioni formali comunicate con PEC da parte di AREU nello stesso anno solare, dovessero persistere ritardi nell’esecuzione del contratto o quest’ultimo continuasse ad essere svolto in modo gravemente insufficiente;</w:t>
      </w:r>
    </w:p>
    <w:p w14:paraId="0090BE68" w14:textId="77777777" w:rsidR="00E51256" w:rsidRDefault="00E51256" w:rsidP="00412125">
      <w:pPr>
        <w:pStyle w:val="Corpotesto"/>
        <w:widowControl w:val="0"/>
        <w:numPr>
          <w:ilvl w:val="0"/>
          <w:numId w:val="4"/>
        </w:numPr>
        <w:tabs>
          <w:tab w:val="right" w:leader="dot" w:pos="9356"/>
        </w:tabs>
        <w:suppressAutoHyphens w:val="0"/>
        <w:spacing w:line="259" w:lineRule="exact"/>
        <w:rPr>
          <w:sz w:val="20"/>
        </w:rPr>
      </w:pPr>
      <w:r w:rsidRPr="00D41ADA">
        <w:rPr>
          <w:sz w:val="20"/>
        </w:rPr>
        <w:t>nel caso in cui si verifichino le cause di nullità previste dall’art.3 della Legge n.136/13.08.2010.</w:t>
      </w:r>
    </w:p>
    <w:p w14:paraId="4BE54777" w14:textId="77777777" w:rsidR="00E51256" w:rsidRPr="00D41ADA" w:rsidRDefault="00E51256" w:rsidP="00E51256">
      <w:pPr>
        <w:pStyle w:val="Corpotesto"/>
        <w:tabs>
          <w:tab w:val="right" w:leader="dot" w:pos="9356"/>
        </w:tabs>
        <w:ind w:left="720"/>
        <w:rPr>
          <w:sz w:val="20"/>
        </w:rPr>
      </w:pPr>
    </w:p>
    <w:p w14:paraId="35F3761A" w14:textId="77777777" w:rsidR="00E51256" w:rsidRDefault="00E51256" w:rsidP="00E51256">
      <w:pPr>
        <w:pStyle w:val="Corpotesto"/>
        <w:tabs>
          <w:tab w:val="right" w:leader="dot" w:pos="9356"/>
        </w:tabs>
        <w:rPr>
          <w:sz w:val="20"/>
        </w:rPr>
      </w:pPr>
      <w:r w:rsidRPr="002100FA">
        <w:rPr>
          <w:sz w:val="20"/>
        </w:rPr>
        <w:lastRenderedPageBreak/>
        <w:t>In caso di risoluzione del contratto a causa dell’aggiudicatario, AREU ha il diritto di:</w:t>
      </w:r>
    </w:p>
    <w:p w14:paraId="58068887" w14:textId="77777777" w:rsidR="00E51256" w:rsidRPr="002100FA" w:rsidRDefault="00E51256" w:rsidP="00E51256">
      <w:pPr>
        <w:pStyle w:val="Corpotesto"/>
        <w:tabs>
          <w:tab w:val="right" w:leader="dot" w:pos="9356"/>
        </w:tabs>
        <w:rPr>
          <w:sz w:val="20"/>
        </w:rPr>
      </w:pPr>
    </w:p>
    <w:p w14:paraId="0DB08F05" w14:textId="77777777" w:rsidR="00E51256" w:rsidRDefault="00E51256" w:rsidP="00412125">
      <w:pPr>
        <w:pStyle w:val="Corpotesto"/>
        <w:widowControl w:val="0"/>
        <w:numPr>
          <w:ilvl w:val="0"/>
          <w:numId w:val="4"/>
        </w:numPr>
        <w:tabs>
          <w:tab w:val="right" w:leader="dot" w:pos="9356"/>
        </w:tabs>
        <w:suppressAutoHyphens w:val="0"/>
        <w:spacing w:line="259" w:lineRule="exact"/>
        <w:rPr>
          <w:sz w:val="20"/>
        </w:rPr>
      </w:pPr>
      <w:r w:rsidRPr="002100FA">
        <w:rPr>
          <w:sz w:val="20"/>
        </w:rPr>
        <w:t>assumere le decisioni più opportune per assicurare la continuità del contratto</w:t>
      </w:r>
      <w:r>
        <w:rPr>
          <w:sz w:val="20"/>
        </w:rPr>
        <w:t xml:space="preserve"> </w:t>
      </w:r>
      <w:r w:rsidRPr="00D41ADA">
        <w:rPr>
          <w:sz w:val="20"/>
        </w:rPr>
        <w:t>senza che gli altri concorrenti della gara possano vantare diritto alcuno;</w:t>
      </w:r>
    </w:p>
    <w:p w14:paraId="496B5C7A" w14:textId="77777777" w:rsidR="00E51256" w:rsidRDefault="00E51256" w:rsidP="00412125">
      <w:pPr>
        <w:pStyle w:val="Corpotesto"/>
        <w:widowControl w:val="0"/>
        <w:numPr>
          <w:ilvl w:val="0"/>
          <w:numId w:val="4"/>
        </w:numPr>
        <w:tabs>
          <w:tab w:val="right" w:leader="dot" w:pos="9356"/>
        </w:tabs>
        <w:suppressAutoHyphens w:val="0"/>
        <w:spacing w:line="259" w:lineRule="exact"/>
        <w:rPr>
          <w:sz w:val="20"/>
        </w:rPr>
      </w:pPr>
      <w:r w:rsidRPr="00D41ADA">
        <w:rPr>
          <w:sz w:val="20"/>
        </w:rPr>
        <w:t>addebitare all’aggiudicatario una quota fino ad un massimo del 10% del valore di</w:t>
      </w:r>
      <w:r>
        <w:rPr>
          <w:sz w:val="20"/>
        </w:rPr>
        <w:t xml:space="preserve"> </w:t>
      </w:r>
      <w:r w:rsidRPr="00D41ADA">
        <w:rPr>
          <w:sz w:val="20"/>
        </w:rPr>
        <w:t>aggiudicazione (IVA esclusa), a titolo di penale e di indennizzo dovuto ad AREU,</w:t>
      </w:r>
      <w:r>
        <w:rPr>
          <w:sz w:val="20"/>
        </w:rPr>
        <w:t xml:space="preserve"> </w:t>
      </w:r>
      <w:r w:rsidRPr="00D41ADA">
        <w:rPr>
          <w:sz w:val="20"/>
        </w:rPr>
        <w:t>salvo il risarcimento di eventuali maggiori danni;</w:t>
      </w:r>
    </w:p>
    <w:p w14:paraId="36C78DDC" w14:textId="77777777" w:rsidR="00E51256" w:rsidRDefault="00E51256" w:rsidP="00412125">
      <w:pPr>
        <w:pStyle w:val="Corpotesto"/>
        <w:widowControl w:val="0"/>
        <w:numPr>
          <w:ilvl w:val="0"/>
          <w:numId w:val="4"/>
        </w:numPr>
        <w:tabs>
          <w:tab w:val="right" w:leader="dot" w:pos="9356"/>
        </w:tabs>
        <w:suppressAutoHyphens w:val="0"/>
        <w:spacing w:line="259" w:lineRule="exact"/>
        <w:rPr>
          <w:sz w:val="20"/>
        </w:rPr>
      </w:pPr>
      <w:r w:rsidRPr="00D41ADA">
        <w:rPr>
          <w:sz w:val="20"/>
        </w:rPr>
        <w:t>rivalersi anche sugli eventuali crediti vantati dalla ditta per il contratto</w:t>
      </w:r>
      <w:r>
        <w:rPr>
          <w:sz w:val="20"/>
        </w:rPr>
        <w:t xml:space="preserve"> </w:t>
      </w:r>
      <w:r w:rsidRPr="00D41ADA">
        <w:rPr>
          <w:sz w:val="20"/>
        </w:rPr>
        <w:t>precedentemente svolto;</w:t>
      </w:r>
    </w:p>
    <w:p w14:paraId="209A0D16" w14:textId="77777777" w:rsidR="00E51256" w:rsidRDefault="00E51256" w:rsidP="00412125">
      <w:pPr>
        <w:pStyle w:val="Corpotesto"/>
        <w:widowControl w:val="0"/>
        <w:numPr>
          <w:ilvl w:val="0"/>
          <w:numId w:val="4"/>
        </w:numPr>
        <w:tabs>
          <w:tab w:val="right" w:leader="dot" w:pos="9356"/>
        </w:tabs>
        <w:suppressAutoHyphens w:val="0"/>
        <w:spacing w:line="259" w:lineRule="exact"/>
        <w:rPr>
          <w:sz w:val="20"/>
        </w:rPr>
      </w:pPr>
      <w:r w:rsidRPr="00D41ADA">
        <w:rPr>
          <w:sz w:val="20"/>
        </w:rPr>
        <w:t>incamerare il deposito cauzionale e/o richiedere il risarcimento dei maggiori danni</w:t>
      </w:r>
      <w:r>
        <w:rPr>
          <w:sz w:val="20"/>
        </w:rPr>
        <w:t xml:space="preserve"> </w:t>
      </w:r>
      <w:r w:rsidRPr="00D41ADA">
        <w:rPr>
          <w:sz w:val="20"/>
        </w:rPr>
        <w:t>subiti.</w:t>
      </w:r>
    </w:p>
    <w:p w14:paraId="50F4C880" w14:textId="77777777" w:rsidR="00E51256" w:rsidRPr="00D41ADA" w:rsidRDefault="00E51256" w:rsidP="00E51256">
      <w:pPr>
        <w:pStyle w:val="Corpotesto"/>
        <w:tabs>
          <w:tab w:val="right" w:leader="dot" w:pos="9356"/>
        </w:tabs>
        <w:ind w:left="720"/>
        <w:rPr>
          <w:sz w:val="20"/>
        </w:rPr>
      </w:pPr>
    </w:p>
    <w:p w14:paraId="59BCC997" w14:textId="77777777" w:rsidR="00E51256" w:rsidRPr="002100FA" w:rsidRDefault="00E51256" w:rsidP="00412125">
      <w:pPr>
        <w:pStyle w:val="Corpotesto"/>
        <w:tabs>
          <w:tab w:val="right" w:leader="dot" w:pos="9356"/>
        </w:tabs>
        <w:spacing w:line="276" w:lineRule="auto"/>
        <w:rPr>
          <w:sz w:val="20"/>
        </w:rPr>
      </w:pPr>
      <w:r w:rsidRPr="002100FA">
        <w:rPr>
          <w:sz w:val="20"/>
        </w:rPr>
        <w:t>Nei casi di risoluzione del contratto di cui sopra, AREU si riserva ogni diritto al risarcimento dei danni subiti e, in particolare, si riserva di esigere dal contraente il rimborso di eventuali maggiori spese incontrate rispetto a quelle che avrebbero sostenuto in presenza di un regolare adempimento del contratto.</w:t>
      </w:r>
    </w:p>
    <w:p w14:paraId="3A8E7FB2" w14:textId="77777777" w:rsidR="00E51256" w:rsidRPr="002100FA" w:rsidRDefault="00E51256" w:rsidP="00412125">
      <w:pPr>
        <w:pStyle w:val="Corpotesto"/>
        <w:tabs>
          <w:tab w:val="right" w:leader="dot" w:pos="9356"/>
        </w:tabs>
        <w:spacing w:line="276" w:lineRule="auto"/>
        <w:rPr>
          <w:sz w:val="20"/>
        </w:rPr>
      </w:pPr>
      <w:r w:rsidRPr="002100FA">
        <w:rPr>
          <w:sz w:val="20"/>
        </w:rPr>
        <w:t>L’impresa si dovrà attenere alla vigente normativa riguardo all’interruzione di pubblico servizio e dovrà rispettare completamente le esigenze operative di AREU e prestare piena collaborazione per assicurare il subentro meno problematico possibile di altra impresa nell’esecuzione del contratto.</w:t>
      </w:r>
    </w:p>
    <w:p w14:paraId="07C5A157" w14:textId="77777777" w:rsidR="00E51256" w:rsidRPr="008C15A4" w:rsidRDefault="00E51256" w:rsidP="00E51256">
      <w:pPr>
        <w:pStyle w:val="Corpotesto"/>
        <w:tabs>
          <w:tab w:val="right" w:leader="dot" w:pos="9356"/>
        </w:tabs>
        <w:spacing w:line="276" w:lineRule="auto"/>
        <w:rPr>
          <w:sz w:val="20"/>
        </w:rPr>
      </w:pPr>
      <w:r w:rsidRPr="002100FA">
        <w:rPr>
          <w:sz w:val="20"/>
        </w:rPr>
        <w:t xml:space="preserve">Sono fatte salve le disposizioni </w:t>
      </w:r>
      <w:r w:rsidRPr="008C15A4">
        <w:rPr>
          <w:sz w:val="20"/>
        </w:rPr>
        <w:t>degli artt. 121, 122, 123 del D. Lgs. 36/2023.</w:t>
      </w:r>
    </w:p>
    <w:p w14:paraId="43CB39A2" w14:textId="77777777" w:rsidR="00E51256" w:rsidRPr="008C15A4" w:rsidRDefault="00E51256" w:rsidP="00E51256">
      <w:pPr>
        <w:rPr>
          <w:lang w:val="x-none" w:eastAsia="x-none"/>
        </w:rPr>
      </w:pPr>
    </w:p>
    <w:p w14:paraId="666ECA13" w14:textId="77777777" w:rsidR="00E51256" w:rsidRPr="008C15A4" w:rsidRDefault="00E51256" w:rsidP="00323830">
      <w:pPr>
        <w:pStyle w:val="Titolo1"/>
        <w:ind w:left="426" w:hanging="426"/>
      </w:pPr>
      <w:bookmarkStart w:id="1167" w:name="_Toc207266993"/>
      <w:bookmarkStart w:id="1168" w:name="_Toc209184663"/>
      <w:r>
        <w:t xml:space="preserve">FATTURAZIONE E </w:t>
      </w:r>
      <w:r w:rsidRPr="008C15A4">
        <w:t>PAGAMENTI</w:t>
      </w:r>
      <w:bookmarkEnd w:id="1167"/>
      <w:bookmarkEnd w:id="1168"/>
      <w:r w:rsidRPr="008C15A4">
        <w:t xml:space="preserve"> </w:t>
      </w:r>
    </w:p>
    <w:p w14:paraId="434B2D05" w14:textId="5BC6D48A" w:rsidR="00E51256" w:rsidRPr="00412125" w:rsidRDefault="00E51256" w:rsidP="00412125">
      <w:pPr>
        <w:pStyle w:val="Corpotesto"/>
        <w:tabs>
          <w:tab w:val="right" w:leader="dot" w:pos="9356"/>
        </w:tabs>
        <w:spacing w:line="276" w:lineRule="auto"/>
        <w:rPr>
          <w:sz w:val="20"/>
        </w:rPr>
      </w:pPr>
      <w:bookmarkStart w:id="1169" w:name="_Hlk207119713"/>
      <w:bookmarkStart w:id="1170" w:name="_Hlk198798658"/>
      <w:r w:rsidRPr="00412125">
        <w:rPr>
          <w:sz w:val="20"/>
        </w:rPr>
        <w:t>L’aggiudicatario dovrà obbligatoriamente emettere fattura mensile.  In osservanza alle disposizioni previste dal decreto-legge n. 66/2014, convertito in legge, con modificazioni dalla legge 23 giugno 2014, n. 89, che ha introdotto, a decorrere dal 31 marzo 2015, l’obbligo della fatturazione elettronica nei rapporti con i propri fornitori, di seguito si indicano le modalità di fatturazione elettronica.</w:t>
      </w:r>
    </w:p>
    <w:p w14:paraId="360AE4CB" w14:textId="77777777" w:rsidR="00E51256" w:rsidRPr="00412125" w:rsidRDefault="00E51256" w:rsidP="00412125">
      <w:pPr>
        <w:pStyle w:val="Corpotesto"/>
        <w:tabs>
          <w:tab w:val="right" w:leader="dot" w:pos="9356"/>
        </w:tabs>
        <w:spacing w:line="276" w:lineRule="auto"/>
        <w:rPr>
          <w:sz w:val="20"/>
        </w:rPr>
      </w:pPr>
      <w:r w:rsidRPr="00412125">
        <w:rPr>
          <w:sz w:val="20"/>
        </w:rPr>
        <w:t xml:space="preserve">Con riferimento all’adempimento previsto dalla normativa e indicato nel decreto MEF del 27 dicembre 2019, a partire dal 1° gennaio 2020 per ordini relativi a beni ed a partire dal 1° gennaio 2021 per ordini relativi a servizi sanitari e non sanitari, prevede l’entrata in vigore dell’obbligo di invio degli ordini in formato elettronico per il tramite di NSO. </w:t>
      </w:r>
    </w:p>
    <w:p w14:paraId="5AF820A1" w14:textId="77777777" w:rsidR="00E51256" w:rsidRPr="00412125" w:rsidRDefault="00E51256" w:rsidP="00412125">
      <w:pPr>
        <w:pStyle w:val="Corpotesto"/>
        <w:tabs>
          <w:tab w:val="right" w:leader="dot" w:pos="9356"/>
        </w:tabs>
        <w:spacing w:line="276" w:lineRule="auto"/>
        <w:rPr>
          <w:sz w:val="20"/>
        </w:rPr>
      </w:pPr>
      <w:r w:rsidRPr="00412125">
        <w:rPr>
          <w:sz w:val="20"/>
        </w:rPr>
        <w:t xml:space="preserve">Le fatture dovranno essere intestate a: </w:t>
      </w:r>
    </w:p>
    <w:bookmarkEnd w:id="1169"/>
    <w:p w14:paraId="7C089501" w14:textId="77777777" w:rsidR="00E51256" w:rsidRPr="00791691" w:rsidRDefault="00E51256" w:rsidP="00E51256">
      <w:pPr>
        <w:shd w:val="clear" w:color="auto" w:fill="FFFFFF"/>
        <w:rPr>
          <w:rFonts w:ascii="Century Gothic" w:hAnsi="Century Gothic"/>
          <w:color w:val="000000"/>
          <w:sz w:val="20"/>
          <w:szCs w:val="20"/>
          <w:lang w:eastAsia="it-IT"/>
        </w:rPr>
      </w:pPr>
    </w:p>
    <w:p w14:paraId="7049435E" w14:textId="77777777" w:rsidR="00E51256" w:rsidRPr="00791691" w:rsidRDefault="00E51256" w:rsidP="00E51256">
      <w:pPr>
        <w:pStyle w:val="Paragrafoelenco"/>
        <w:widowControl w:val="0"/>
        <w:pBdr>
          <w:top w:val="single" w:sz="4" w:space="1" w:color="auto"/>
          <w:left w:val="single" w:sz="4" w:space="0" w:color="auto"/>
          <w:bottom w:val="single" w:sz="4" w:space="1" w:color="auto"/>
          <w:right w:val="single" w:sz="4" w:space="0" w:color="auto"/>
        </w:pBdr>
        <w:ind w:left="1560" w:right="1558"/>
        <w:jc w:val="center"/>
        <w:rPr>
          <w:rFonts w:ascii="Century Gothic" w:eastAsia="Cambria" w:hAnsi="Century Gothic" w:cs="Tahoma"/>
          <w:b/>
          <w:i/>
          <w:iCs/>
          <w:sz w:val="20"/>
          <w:szCs w:val="20"/>
        </w:rPr>
      </w:pPr>
      <w:proofErr w:type="spellStart"/>
      <w:r w:rsidRPr="00791691">
        <w:rPr>
          <w:rFonts w:ascii="Century Gothic" w:eastAsia="Cambria" w:hAnsi="Century Gothic" w:cs="Tahoma"/>
          <w:b/>
          <w:i/>
          <w:iCs/>
          <w:sz w:val="20"/>
          <w:szCs w:val="20"/>
        </w:rPr>
        <w:t>Agenzia</w:t>
      </w:r>
      <w:proofErr w:type="spellEnd"/>
      <w:r w:rsidRPr="00791691">
        <w:rPr>
          <w:rFonts w:ascii="Century Gothic" w:eastAsia="Cambria" w:hAnsi="Century Gothic" w:cs="Tahoma"/>
          <w:b/>
          <w:i/>
          <w:iCs/>
          <w:sz w:val="20"/>
          <w:szCs w:val="20"/>
        </w:rPr>
        <w:t xml:space="preserve"> Regionale </w:t>
      </w:r>
      <w:proofErr w:type="spellStart"/>
      <w:r w:rsidRPr="00791691">
        <w:rPr>
          <w:rFonts w:ascii="Century Gothic" w:eastAsia="Cambria" w:hAnsi="Century Gothic" w:cs="Tahoma"/>
          <w:b/>
          <w:i/>
          <w:iCs/>
          <w:sz w:val="20"/>
          <w:szCs w:val="20"/>
        </w:rPr>
        <w:t>Emergenza</w:t>
      </w:r>
      <w:proofErr w:type="spellEnd"/>
      <w:r w:rsidRPr="00791691">
        <w:rPr>
          <w:rFonts w:ascii="Century Gothic" w:eastAsia="Cambria" w:hAnsi="Century Gothic" w:cs="Tahoma"/>
          <w:b/>
          <w:i/>
          <w:iCs/>
          <w:sz w:val="20"/>
          <w:szCs w:val="20"/>
        </w:rPr>
        <w:t xml:space="preserve"> </w:t>
      </w:r>
      <w:proofErr w:type="spellStart"/>
      <w:r w:rsidRPr="00791691">
        <w:rPr>
          <w:rFonts w:ascii="Century Gothic" w:eastAsia="Cambria" w:hAnsi="Century Gothic" w:cs="Tahoma"/>
          <w:b/>
          <w:i/>
          <w:iCs/>
          <w:sz w:val="20"/>
          <w:szCs w:val="20"/>
        </w:rPr>
        <w:t>Urgenza</w:t>
      </w:r>
      <w:proofErr w:type="spellEnd"/>
    </w:p>
    <w:p w14:paraId="45AA5EAA" w14:textId="77777777" w:rsidR="00E51256" w:rsidRPr="00791691" w:rsidRDefault="00E51256" w:rsidP="00E51256">
      <w:pPr>
        <w:pStyle w:val="Paragrafoelenco"/>
        <w:widowControl w:val="0"/>
        <w:pBdr>
          <w:top w:val="single" w:sz="4" w:space="1" w:color="auto"/>
          <w:left w:val="single" w:sz="4" w:space="0" w:color="auto"/>
          <w:bottom w:val="single" w:sz="4" w:space="1" w:color="auto"/>
          <w:right w:val="single" w:sz="4" w:space="0" w:color="auto"/>
        </w:pBdr>
        <w:ind w:left="1560" w:right="1558"/>
        <w:jc w:val="center"/>
        <w:rPr>
          <w:rFonts w:ascii="Century Gothic" w:eastAsia="Cambria" w:hAnsi="Century Gothic" w:cs="Tahoma"/>
          <w:i/>
          <w:iCs/>
          <w:sz w:val="20"/>
          <w:szCs w:val="20"/>
        </w:rPr>
      </w:pPr>
      <w:r w:rsidRPr="00791691">
        <w:rPr>
          <w:rFonts w:ascii="Century Gothic" w:eastAsia="Cambria" w:hAnsi="Century Gothic" w:cs="Tahoma"/>
          <w:i/>
          <w:iCs/>
          <w:sz w:val="20"/>
          <w:szCs w:val="20"/>
        </w:rPr>
        <w:t>Viale Monza n. 223 - 20126 Milano</w:t>
      </w:r>
    </w:p>
    <w:p w14:paraId="33FE80CA" w14:textId="77777777" w:rsidR="00E51256" w:rsidRDefault="00E51256" w:rsidP="00E51256">
      <w:pPr>
        <w:pStyle w:val="Paragrafoelenco"/>
        <w:widowControl w:val="0"/>
        <w:pBdr>
          <w:top w:val="single" w:sz="4" w:space="1" w:color="auto"/>
          <w:left w:val="single" w:sz="4" w:space="0" w:color="auto"/>
          <w:bottom w:val="single" w:sz="4" w:space="1" w:color="auto"/>
          <w:right w:val="single" w:sz="4" w:space="0" w:color="auto"/>
        </w:pBdr>
        <w:ind w:left="1560" w:right="1558"/>
        <w:jc w:val="center"/>
        <w:rPr>
          <w:rFonts w:ascii="Century Gothic" w:eastAsia="Cambria" w:hAnsi="Century Gothic" w:cs="Tahoma"/>
          <w:i/>
          <w:iCs/>
          <w:sz w:val="20"/>
          <w:szCs w:val="20"/>
        </w:rPr>
      </w:pPr>
      <w:r w:rsidRPr="00791691">
        <w:rPr>
          <w:rFonts w:ascii="Century Gothic" w:eastAsia="Cambria" w:hAnsi="Century Gothic" w:cs="Tahoma"/>
          <w:i/>
          <w:iCs/>
          <w:sz w:val="20"/>
          <w:szCs w:val="20"/>
        </w:rPr>
        <w:t xml:space="preserve">Partita Iva e </w:t>
      </w:r>
      <w:proofErr w:type="spellStart"/>
      <w:r w:rsidRPr="00791691">
        <w:rPr>
          <w:rFonts w:ascii="Century Gothic" w:eastAsia="Cambria" w:hAnsi="Century Gothic" w:cs="Tahoma"/>
          <w:i/>
          <w:iCs/>
          <w:sz w:val="20"/>
          <w:szCs w:val="20"/>
        </w:rPr>
        <w:t>Codice</w:t>
      </w:r>
      <w:proofErr w:type="spellEnd"/>
      <w:r w:rsidRPr="00791691">
        <w:rPr>
          <w:rFonts w:ascii="Century Gothic" w:eastAsia="Cambria" w:hAnsi="Century Gothic" w:cs="Tahoma"/>
          <w:i/>
          <w:iCs/>
          <w:sz w:val="20"/>
          <w:szCs w:val="20"/>
        </w:rPr>
        <w:t xml:space="preserve"> </w:t>
      </w:r>
      <w:proofErr w:type="spellStart"/>
      <w:r w:rsidRPr="00791691">
        <w:rPr>
          <w:rFonts w:ascii="Century Gothic" w:eastAsia="Cambria" w:hAnsi="Century Gothic" w:cs="Tahoma"/>
          <w:i/>
          <w:iCs/>
          <w:sz w:val="20"/>
          <w:szCs w:val="20"/>
        </w:rPr>
        <w:t>Fiscale</w:t>
      </w:r>
      <w:proofErr w:type="spellEnd"/>
      <w:r w:rsidRPr="00791691">
        <w:rPr>
          <w:rFonts w:ascii="Century Gothic" w:eastAsia="Cambria" w:hAnsi="Century Gothic" w:cs="Tahoma"/>
          <w:i/>
          <w:iCs/>
          <w:sz w:val="20"/>
          <w:szCs w:val="20"/>
        </w:rPr>
        <w:t>: 11513540960</w:t>
      </w:r>
    </w:p>
    <w:p w14:paraId="459FA7D7" w14:textId="77777777" w:rsidR="00E51256" w:rsidRPr="003717A5" w:rsidRDefault="00E51256" w:rsidP="00E51256">
      <w:pPr>
        <w:pStyle w:val="Paragrafoelenco"/>
        <w:widowControl w:val="0"/>
        <w:pBdr>
          <w:top w:val="single" w:sz="4" w:space="1" w:color="auto"/>
          <w:left w:val="single" w:sz="4" w:space="0" w:color="auto"/>
          <w:bottom w:val="single" w:sz="4" w:space="1" w:color="auto"/>
          <w:right w:val="single" w:sz="4" w:space="0" w:color="auto"/>
        </w:pBdr>
        <w:ind w:left="1560" w:right="1558"/>
        <w:jc w:val="center"/>
        <w:rPr>
          <w:rFonts w:ascii="Century Gothic" w:hAnsi="Century Gothic"/>
          <w:color w:val="000000"/>
          <w:sz w:val="20"/>
          <w:szCs w:val="20"/>
        </w:rPr>
      </w:pPr>
      <w:bookmarkStart w:id="1171" w:name="_Hlk207119727"/>
      <w:proofErr w:type="spellStart"/>
      <w:r w:rsidRPr="003717A5">
        <w:rPr>
          <w:rFonts w:ascii="Century Gothic" w:hAnsi="Century Gothic"/>
          <w:color w:val="000000"/>
          <w:sz w:val="20"/>
          <w:szCs w:val="20"/>
        </w:rPr>
        <w:t>Codice</w:t>
      </w:r>
      <w:proofErr w:type="spellEnd"/>
      <w:r w:rsidRPr="003717A5">
        <w:rPr>
          <w:rFonts w:ascii="Century Gothic" w:hAnsi="Century Gothic"/>
          <w:color w:val="000000"/>
          <w:sz w:val="20"/>
          <w:szCs w:val="20"/>
        </w:rPr>
        <w:t xml:space="preserve"> </w:t>
      </w:r>
      <w:proofErr w:type="spellStart"/>
      <w:r w:rsidRPr="003717A5">
        <w:rPr>
          <w:rFonts w:ascii="Century Gothic" w:hAnsi="Century Gothic"/>
          <w:color w:val="000000"/>
          <w:sz w:val="20"/>
          <w:szCs w:val="20"/>
        </w:rPr>
        <w:t>Univoco</w:t>
      </w:r>
      <w:proofErr w:type="spellEnd"/>
      <w:r w:rsidRPr="003717A5">
        <w:rPr>
          <w:rFonts w:ascii="Century Gothic" w:hAnsi="Century Gothic"/>
          <w:color w:val="000000"/>
          <w:sz w:val="20"/>
          <w:szCs w:val="20"/>
        </w:rPr>
        <w:t xml:space="preserve"> </w:t>
      </w:r>
      <w:proofErr w:type="spellStart"/>
      <w:r w:rsidRPr="003717A5">
        <w:rPr>
          <w:rFonts w:ascii="Century Gothic" w:hAnsi="Century Gothic"/>
          <w:color w:val="000000"/>
          <w:sz w:val="20"/>
          <w:szCs w:val="20"/>
        </w:rPr>
        <w:t>Ufficio</w:t>
      </w:r>
      <w:proofErr w:type="spellEnd"/>
      <w:r w:rsidRPr="003717A5">
        <w:rPr>
          <w:rFonts w:ascii="Century Gothic" w:hAnsi="Century Gothic"/>
          <w:color w:val="000000"/>
          <w:sz w:val="20"/>
          <w:szCs w:val="20"/>
        </w:rPr>
        <w:t>: YEEDM3</w:t>
      </w:r>
    </w:p>
    <w:p w14:paraId="18F6B082" w14:textId="77777777" w:rsidR="00E51256" w:rsidRPr="003717A5" w:rsidRDefault="00E51256" w:rsidP="00E51256">
      <w:pPr>
        <w:pStyle w:val="Paragrafoelenco"/>
        <w:widowControl w:val="0"/>
        <w:pBdr>
          <w:top w:val="single" w:sz="4" w:space="1" w:color="auto"/>
          <w:left w:val="single" w:sz="4" w:space="0" w:color="auto"/>
          <w:bottom w:val="single" w:sz="4" w:space="1" w:color="auto"/>
          <w:right w:val="single" w:sz="4" w:space="0" w:color="auto"/>
        </w:pBdr>
        <w:ind w:left="1560" w:right="1558"/>
        <w:jc w:val="center"/>
        <w:rPr>
          <w:rFonts w:ascii="Century Gothic" w:eastAsia="Cambria" w:hAnsi="Century Gothic" w:cs="Tahoma"/>
          <w:i/>
          <w:iCs/>
          <w:sz w:val="20"/>
          <w:szCs w:val="20"/>
        </w:rPr>
      </w:pPr>
      <w:r w:rsidRPr="003717A5">
        <w:rPr>
          <w:rFonts w:ascii="Century Gothic" w:hAnsi="Century Gothic"/>
          <w:color w:val="000000"/>
          <w:sz w:val="20"/>
          <w:szCs w:val="20"/>
        </w:rPr>
        <w:t xml:space="preserve">Nome </w:t>
      </w:r>
      <w:proofErr w:type="spellStart"/>
      <w:r w:rsidRPr="003717A5">
        <w:rPr>
          <w:rFonts w:ascii="Century Gothic" w:hAnsi="Century Gothic"/>
          <w:color w:val="000000"/>
          <w:sz w:val="20"/>
          <w:szCs w:val="20"/>
        </w:rPr>
        <w:t>dell'Ufficio</w:t>
      </w:r>
      <w:proofErr w:type="spellEnd"/>
      <w:r w:rsidRPr="003717A5">
        <w:rPr>
          <w:rFonts w:ascii="Century Gothic" w:hAnsi="Century Gothic"/>
          <w:color w:val="000000"/>
          <w:sz w:val="20"/>
          <w:szCs w:val="20"/>
        </w:rPr>
        <w:t xml:space="preserve">: S.C. </w:t>
      </w:r>
      <w:proofErr w:type="spellStart"/>
      <w:r w:rsidRPr="003717A5">
        <w:rPr>
          <w:rFonts w:ascii="Century Gothic" w:hAnsi="Century Gothic"/>
          <w:color w:val="000000"/>
          <w:sz w:val="20"/>
          <w:szCs w:val="20"/>
        </w:rPr>
        <w:t>Economico</w:t>
      </w:r>
      <w:proofErr w:type="spellEnd"/>
      <w:r w:rsidRPr="003717A5">
        <w:rPr>
          <w:rFonts w:ascii="Century Gothic" w:hAnsi="Century Gothic"/>
          <w:color w:val="000000"/>
          <w:sz w:val="20"/>
          <w:szCs w:val="20"/>
        </w:rPr>
        <w:t xml:space="preserve"> </w:t>
      </w:r>
      <w:proofErr w:type="spellStart"/>
      <w:r w:rsidRPr="003717A5">
        <w:rPr>
          <w:rFonts w:ascii="Century Gothic" w:hAnsi="Century Gothic"/>
          <w:color w:val="000000"/>
          <w:sz w:val="20"/>
          <w:szCs w:val="20"/>
        </w:rPr>
        <w:t>Finanziario</w:t>
      </w:r>
      <w:proofErr w:type="spellEnd"/>
      <w:r w:rsidRPr="003717A5">
        <w:rPr>
          <w:rFonts w:ascii="Century Gothic" w:hAnsi="Century Gothic"/>
          <w:color w:val="000000"/>
          <w:sz w:val="20"/>
          <w:szCs w:val="20"/>
        </w:rPr>
        <w:t>.</w:t>
      </w:r>
    </w:p>
    <w:bookmarkEnd w:id="1171"/>
    <w:p w14:paraId="4ADE370E" w14:textId="77777777" w:rsidR="00E51256" w:rsidRPr="00D41ADA" w:rsidRDefault="00E51256" w:rsidP="00E51256">
      <w:pPr>
        <w:pStyle w:val="Paragrafoelenco"/>
        <w:widowControl w:val="0"/>
        <w:pBdr>
          <w:top w:val="single" w:sz="4" w:space="1" w:color="auto"/>
          <w:left w:val="single" w:sz="4" w:space="0" w:color="auto"/>
          <w:bottom w:val="single" w:sz="4" w:space="1" w:color="auto"/>
          <w:right w:val="single" w:sz="4" w:space="0" w:color="auto"/>
        </w:pBdr>
        <w:ind w:left="1560" w:right="1558"/>
        <w:jc w:val="center"/>
        <w:rPr>
          <w:rFonts w:ascii="Century Gothic" w:eastAsia="Cambria" w:hAnsi="Century Gothic" w:cs="Tahoma"/>
          <w:sz w:val="20"/>
          <w:szCs w:val="20"/>
        </w:rPr>
      </w:pPr>
    </w:p>
    <w:p w14:paraId="49F2E708" w14:textId="77777777" w:rsidR="00E51256" w:rsidRDefault="00E51256" w:rsidP="00E51256">
      <w:pPr>
        <w:widowControl w:val="0"/>
        <w:rPr>
          <w:rFonts w:ascii="Century Gothic" w:eastAsia="Cambria" w:hAnsi="Century Gothic" w:cs="Tahoma"/>
          <w:sz w:val="20"/>
          <w:szCs w:val="20"/>
        </w:rPr>
      </w:pPr>
    </w:p>
    <w:p w14:paraId="0695FAAC" w14:textId="77777777" w:rsidR="00E51256" w:rsidRPr="003717A5" w:rsidRDefault="00E51256" w:rsidP="00E51256">
      <w:pPr>
        <w:widowControl w:val="0"/>
        <w:rPr>
          <w:rFonts w:ascii="Century Gothic" w:eastAsia="Cambria" w:hAnsi="Century Gothic" w:cs="Tahoma"/>
          <w:sz w:val="20"/>
          <w:szCs w:val="20"/>
        </w:rPr>
      </w:pPr>
      <w:bookmarkStart w:id="1172" w:name="_Hlk207119740"/>
      <w:bookmarkStart w:id="1173" w:name="_Hlk198798994"/>
      <w:bookmarkEnd w:id="1170"/>
      <w:r w:rsidRPr="003717A5">
        <w:rPr>
          <w:rFonts w:ascii="Century Gothic" w:eastAsia="Cambria" w:hAnsi="Century Gothic" w:cs="Tahoma"/>
          <w:sz w:val="20"/>
          <w:szCs w:val="20"/>
        </w:rPr>
        <w:t xml:space="preserve">e </w:t>
      </w:r>
      <w:proofErr w:type="spellStart"/>
      <w:r w:rsidRPr="003717A5">
        <w:rPr>
          <w:rFonts w:ascii="Century Gothic" w:eastAsia="Cambria" w:hAnsi="Century Gothic" w:cs="Tahoma"/>
          <w:sz w:val="20"/>
          <w:szCs w:val="20"/>
        </w:rPr>
        <w:t>devono</w:t>
      </w:r>
      <w:proofErr w:type="spellEnd"/>
      <w:r w:rsidRPr="003717A5">
        <w:rPr>
          <w:rFonts w:ascii="Century Gothic" w:eastAsia="Cambria" w:hAnsi="Century Gothic" w:cs="Tahoma"/>
          <w:sz w:val="20"/>
          <w:szCs w:val="20"/>
        </w:rPr>
        <w:t xml:space="preserve"> </w:t>
      </w:r>
      <w:proofErr w:type="spellStart"/>
      <w:r w:rsidRPr="003717A5">
        <w:rPr>
          <w:rFonts w:ascii="Century Gothic" w:eastAsia="Cambria" w:hAnsi="Century Gothic" w:cs="Tahoma"/>
          <w:sz w:val="20"/>
          <w:szCs w:val="20"/>
        </w:rPr>
        <w:t>indicare</w:t>
      </w:r>
      <w:proofErr w:type="spellEnd"/>
      <w:r w:rsidRPr="003717A5">
        <w:rPr>
          <w:rFonts w:ascii="Century Gothic" w:eastAsia="Cambria" w:hAnsi="Century Gothic" w:cs="Tahoma"/>
          <w:sz w:val="20"/>
          <w:szCs w:val="20"/>
        </w:rPr>
        <w:t xml:space="preserve"> </w:t>
      </w:r>
      <w:proofErr w:type="spellStart"/>
      <w:r w:rsidRPr="003717A5">
        <w:rPr>
          <w:rFonts w:ascii="Century Gothic" w:eastAsia="Cambria" w:hAnsi="Century Gothic" w:cs="Tahoma"/>
          <w:sz w:val="20"/>
          <w:szCs w:val="20"/>
        </w:rPr>
        <w:t>i</w:t>
      </w:r>
      <w:proofErr w:type="spellEnd"/>
      <w:r w:rsidRPr="003717A5">
        <w:rPr>
          <w:rFonts w:ascii="Century Gothic" w:eastAsia="Cambria" w:hAnsi="Century Gothic" w:cs="Tahoma"/>
          <w:sz w:val="20"/>
          <w:szCs w:val="20"/>
        </w:rPr>
        <w:t xml:space="preserve"> </w:t>
      </w:r>
      <w:proofErr w:type="spellStart"/>
      <w:r w:rsidRPr="003717A5">
        <w:rPr>
          <w:rFonts w:ascii="Century Gothic" w:eastAsia="Cambria" w:hAnsi="Century Gothic" w:cs="Tahoma"/>
          <w:sz w:val="20"/>
          <w:szCs w:val="20"/>
        </w:rPr>
        <w:t>seguenti</w:t>
      </w:r>
      <w:proofErr w:type="spellEnd"/>
      <w:r w:rsidRPr="003717A5">
        <w:rPr>
          <w:rFonts w:ascii="Century Gothic" w:eastAsia="Cambria" w:hAnsi="Century Gothic" w:cs="Tahoma"/>
          <w:sz w:val="20"/>
          <w:szCs w:val="20"/>
        </w:rPr>
        <w:t xml:space="preserve"> </w:t>
      </w:r>
      <w:proofErr w:type="spellStart"/>
      <w:r w:rsidRPr="003717A5">
        <w:rPr>
          <w:rFonts w:ascii="Century Gothic" w:eastAsia="Cambria" w:hAnsi="Century Gothic" w:cs="Tahoma"/>
          <w:sz w:val="20"/>
          <w:szCs w:val="20"/>
        </w:rPr>
        <w:t>elementi</w:t>
      </w:r>
      <w:proofErr w:type="spellEnd"/>
      <w:r w:rsidRPr="003717A5">
        <w:rPr>
          <w:rFonts w:ascii="Century Gothic" w:eastAsia="Cambria" w:hAnsi="Century Gothic" w:cs="Tahoma"/>
          <w:sz w:val="20"/>
          <w:szCs w:val="20"/>
        </w:rPr>
        <w:t xml:space="preserve"> </w:t>
      </w:r>
      <w:proofErr w:type="spellStart"/>
      <w:r w:rsidRPr="003717A5">
        <w:rPr>
          <w:rFonts w:ascii="Century Gothic" w:eastAsia="Cambria" w:hAnsi="Century Gothic" w:cs="Tahoma"/>
          <w:sz w:val="20"/>
          <w:szCs w:val="20"/>
        </w:rPr>
        <w:t>obbligatori</w:t>
      </w:r>
      <w:proofErr w:type="spellEnd"/>
      <w:r w:rsidRPr="003717A5">
        <w:rPr>
          <w:rFonts w:ascii="Century Gothic" w:eastAsia="Cambria" w:hAnsi="Century Gothic" w:cs="Tahoma"/>
          <w:sz w:val="20"/>
          <w:szCs w:val="20"/>
        </w:rPr>
        <w:t>:</w:t>
      </w:r>
    </w:p>
    <w:p w14:paraId="42BE4704" w14:textId="77777777" w:rsidR="00E51256" w:rsidRPr="003717A5" w:rsidRDefault="00E51256" w:rsidP="00E51256">
      <w:pPr>
        <w:widowControl w:val="0"/>
        <w:ind w:firstLine="708"/>
        <w:rPr>
          <w:rFonts w:ascii="Century Gothic" w:eastAsia="Cambria" w:hAnsi="Century Gothic" w:cs="Tahoma"/>
          <w:i/>
          <w:iCs/>
          <w:sz w:val="20"/>
          <w:szCs w:val="20"/>
        </w:rPr>
      </w:pPr>
      <w:r w:rsidRPr="003717A5">
        <w:rPr>
          <w:rFonts w:ascii="Century Gothic" w:eastAsia="Cambria" w:hAnsi="Century Gothic" w:cs="Tahoma"/>
          <w:i/>
          <w:iCs/>
          <w:sz w:val="20"/>
          <w:szCs w:val="20"/>
        </w:rPr>
        <w:t xml:space="preserve">a. </w:t>
      </w:r>
      <w:proofErr w:type="spellStart"/>
      <w:r w:rsidRPr="003717A5">
        <w:rPr>
          <w:rFonts w:ascii="Century Gothic" w:eastAsia="Cambria" w:hAnsi="Century Gothic" w:cs="Tahoma"/>
          <w:i/>
          <w:iCs/>
          <w:sz w:val="20"/>
          <w:szCs w:val="20"/>
        </w:rPr>
        <w:t>dati</w:t>
      </w:r>
      <w:proofErr w:type="spellEnd"/>
      <w:r w:rsidRPr="003717A5">
        <w:rPr>
          <w:rFonts w:ascii="Century Gothic" w:eastAsia="Cambria" w:hAnsi="Century Gothic" w:cs="Tahoma"/>
          <w:i/>
          <w:iCs/>
          <w:sz w:val="20"/>
          <w:szCs w:val="20"/>
        </w:rPr>
        <w:t xml:space="preserve"> </w:t>
      </w:r>
      <w:proofErr w:type="spellStart"/>
      <w:r w:rsidRPr="003717A5">
        <w:rPr>
          <w:rFonts w:ascii="Century Gothic" w:eastAsia="Cambria" w:hAnsi="Century Gothic" w:cs="Tahoma"/>
          <w:i/>
          <w:iCs/>
          <w:sz w:val="20"/>
          <w:szCs w:val="20"/>
        </w:rPr>
        <w:t>anagrafici</w:t>
      </w:r>
      <w:proofErr w:type="spellEnd"/>
      <w:r w:rsidRPr="003717A5">
        <w:rPr>
          <w:rFonts w:ascii="Century Gothic" w:eastAsia="Cambria" w:hAnsi="Century Gothic" w:cs="Tahoma"/>
          <w:i/>
          <w:iCs/>
          <w:sz w:val="20"/>
          <w:szCs w:val="20"/>
        </w:rPr>
        <w:t xml:space="preserve"> e </w:t>
      </w:r>
      <w:proofErr w:type="spellStart"/>
      <w:r w:rsidRPr="003717A5">
        <w:rPr>
          <w:rFonts w:ascii="Century Gothic" w:eastAsia="Cambria" w:hAnsi="Century Gothic" w:cs="Tahoma"/>
          <w:i/>
          <w:iCs/>
          <w:sz w:val="20"/>
          <w:szCs w:val="20"/>
        </w:rPr>
        <w:t>fiscali</w:t>
      </w:r>
      <w:proofErr w:type="spellEnd"/>
      <w:r w:rsidRPr="003717A5">
        <w:rPr>
          <w:rFonts w:ascii="Century Gothic" w:eastAsia="Cambria" w:hAnsi="Century Gothic" w:cs="Tahoma"/>
          <w:i/>
          <w:iCs/>
          <w:sz w:val="20"/>
          <w:szCs w:val="20"/>
        </w:rPr>
        <w:t xml:space="preserve"> </w:t>
      </w:r>
      <w:proofErr w:type="spellStart"/>
      <w:proofErr w:type="gramStart"/>
      <w:r w:rsidRPr="003717A5">
        <w:rPr>
          <w:rFonts w:ascii="Century Gothic" w:eastAsia="Cambria" w:hAnsi="Century Gothic" w:cs="Tahoma"/>
          <w:i/>
          <w:iCs/>
          <w:sz w:val="20"/>
          <w:szCs w:val="20"/>
        </w:rPr>
        <w:t>completi</w:t>
      </w:r>
      <w:proofErr w:type="spellEnd"/>
      <w:r w:rsidRPr="003717A5">
        <w:rPr>
          <w:rFonts w:ascii="Century Gothic" w:eastAsia="Cambria" w:hAnsi="Century Gothic" w:cs="Tahoma"/>
          <w:i/>
          <w:iCs/>
          <w:sz w:val="20"/>
          <w:szCs w:val="20"/>
        </w:rPr>
        <w:t>;</w:t>
      </w:r>
      <w:proofErr w:type="gramEnd"/>
    </w:p>
    <w:p w14:paraId="18B73694" w14:textId="77777777" w:rsidR="00E51256" w:rsidRPr="003717A5" w:rsidRDefault="00E51256" w:rsidP="00E51256">
      <w:pPr>
        <w:widowControl w:val="0"/>
        <w:ind w:firstLine="708"/>
        <w:rPr>
          <w:rFonts w:ascii="Century Gothic" w:eastAsia="Cambria" w:hAnsi="Century Gothic" w:cs="Tahoma"/>
          <w:i/>
          <w:iCs/>
          <w:sz w:val="20"/>
          <w:szCs w:val="20"/>
        </w:rPr>
      </w:pPr>
      <w:r w:rsidRPr="003717A5">
        <w:rPr>
          <w:rFonts w:ascii="Century Gothic" w:eastAsia="Cambria" w:hAnsi="Century Gothic" w:cs="Tahoma"/>
          <w:i/>
          <w:iCs/>
          <w:sz w:val="20"/>
          <w:szCs w:val="20"/>
        </w:rPr>
        <w:t xml:space="preserve">b. </w:t>
      </w:r>
      <w:proofErr w:type="spellStart"/>
      <w:r w:rsidRPr="003717A5">
        <w:rPr>
          <w:rFonts w:ascii="Century Gothic" w:eastAsia="Cambria" w:hAnsi="Century Gothic" w:cs="Tahoma"/>
          <w:i/>
          <w:iCs/>
          <w:sz w:val="20"/>
          <w:szCs w:val="20"/>
        </w:rPr>
        <w:t>codice</w:t>
      </w:r>
      <w:proofErr w:type="spellEnd"/>
      <w:r w:rsidRPr="003717A5">
        <w:rPr>
          <w:rFonts w:ascii="Century Gothic" w:eastAsia="Cambria" w:hAnsi="Century Gothic" w:cs="Tahoma"/>
          <w:i/>
          <w:iCs/>
          <w:sz w:val="20"/>
          <w:szCs w:val="20"/>
        </w:rPr>
        <w:t xml:space="preserve"> IBAN </w:t>
      </w:r>
      <w:proofErr w:type="spellStart"/>
      <w:r w:rsidRPr="003717A5">
        <w:rPr>
          <w:rFonts w:ascii="Century Gothic" w:eastAsia="Cambria" w:hAnsi="Century Gothic" w:cs="Tahoma"/>
          <w:i/>
          <w:iCs/>
          <w:sz w:val="20"/>
          <w:szCs w:val="20"/>
        </w:rPr>
        <w:t>relativo</w:t>
      </w:r>
      <w:proofErr w:type="spellEnd"/>
      <w:r w:rsidRPr="003717A5">
        <w:rPr>
          <w:rFonts w:ascii="Century Gothic" w:eastAsia="Cambria" w:hAnsi="Century Gothic" w:cs="Tahoma"/>
          <w:i/>
          <w:iCs/>
          <w:sz w:val="20"/>
          <w:szCs w:val="20"/>
        </w:rPr>
        <w:t xml:space="preserve"> al </w:t>
      </w:r>
      <w:proofErr w:type="spellStart"/>
      <w:r w:rsidRPr="003717A5">
        <w:rPr>
          <w:rFonts w:ascii="Century Gothic" w:eastAsia="Cambria" w:hAnsi="Century Gothic" w:cs="Tahoma"/>
          <w:i/>
          <w:iCs/>
          <w:sz w:val="20"/>
          <w:szCs w:val="20"/>
        </w:rPr>
        <w:t>pagamento</w:t>
      </w:r>
      <w:proofErr w:type="spellEnd"/>
      <w:r w:rsidRPr="003717A5">
        <w:rPr>
          <w:rFonts w:ascii="Century Gothic" w:eastAsia="Cambria" w:hAnsi="Century Gothic" w:cs="Tahoma"/>
          <w:i/>
          <w:iCs/>
          <w:sz w:val="20"/>
          <w:szCs w:val="20"/>
        </w:rPr>
        <w:t xml:space="preserve"> a mezzo </w:t>
      </w:r>
      <w:proofErr w:type="spellStart"/>
      <w:r w:rsidRPr="003717A5">
        <w:rPr>
          <w:rFonts w:ascii="Century Gothic" w:eastAsia="Cambria" w:hAnsi="Century Gothic" w:cs="Tahoma"/>
          <w:i/>
          <w:iCs/>
          <w:sz w:val="20"/>
          <w:szCs w:val="20"/>
        </w:rPr>
        <w:t>bonifico</w:t>
      </w:r>
      <w:proofErr w:type="spellEnd"/>
      <w:r w:rsidRPr="003717A5">
        <w:rPr>
          <w:rFonts w:ascii="Century Gothic" w:eastAsia="Cambria" w:hAnsi="Century Gothic" w:cs="Tahoma"/>
          <w:i/>
          <w:iCs/>
          <w:sz w:val="20"/>
          <w:szCs w:val="20"/>
        </w:rPr>
        <w:t xml:space="preserve"> </w:t>
      </w:r>
      <w:proofErr w:type="spellStart"/>
      <w:proofErr w:type="gramStart"/>
      <w:r w:rsidRPr="003717A5">
        <w:rPr>
          <w:rFonts w:ascii="Century Gothic" w:eastAsia="Cambria" w:hAnsi="Century Gothic" w:cs="Tahoma"/>
          <w:i/>
          <w:iCs/>
          <w:sz w:val="20"/>
          <w:szCs w:val="20"/>
        </w:rPr>
        <w:t>bancario</w:t>
      </w:r>
      <w:proofErr w:type="spellEnd"/>
      <w:r w:rsidRPr="003717A5">
        <w:rPr>
          <w:rFonts w:ascii="Century Gothic" w:eastAsia="Cambria" w:hAnsi="Century Gothic" w:cs="Tahoma"/>
          <w:i/>
          <w:iCs/>
          <w:sz w:val="20"/>
          <w:szCs w:val="20"/>
        </w:rPr>
        <w:t>;</w:t>
      </w:r>
      <w:proofErr w:type="gramEnd"/>
    </w:p>
    <w:p w14:paraId="47B5823D" w14:textId="77777777" w:rsidR="00E51256" w:rsidRPr="003717A5" w:rsidRDefault="00E51256" w:rsidP="00E51256">
      <w:pPr>
        <w:widowControl w:val="0"/>
        <w:ind w:firstLine="708"/>
        <w:rPr>
          <w:rFonts w:ascii="Century Gothic" w:eastAsia="Cambria" w:hAnsi="Century Gothic" w:cs="Tahoma"/>
          <w:b/>
          <w:i/>
          <w:iCs/>
          <w:sz w:val="20"/>
          <w:szCs w:val="20"/>
        </w:rPr>
      </w:pPr>
      <w:r w:rsidRPr="003717A5">
        <w:rPr>
          <w:rFonts w:ascii="Century Gothic" w:eastAsia="Cambria" w:hAnsi="Century Gothic" w:cs="Tahoma"/>
          <w:i/>
          <w:iCs/>
          <w:sz w:val="20"/>
          <w:szCs w:val="20"/>
        </w:rPr>
        <w:t xml:space="preserve">c. </w:t>
      </w:r>
      <w:proofErr w:type="spellStart"/>
      <w:r w:rsidRPr="003717A5">
        <w:rPr>
          <w:rFonts w:ascii="Century Gothic" w:eastAsia="Cambria" w:hAnsi="Century Gothic" w:cs="Tahoma"/>
          <w:i/>
          <w:iCs/>
          <w:sz w:val="20"/>
          <w:szCs w:val="20"/>
        </w:rPr>
        <w:t>codice</w:t>
      </w:r>
      <w:proofErr w:type="spellEnd"/>
      <w:r w:rsidRPr="003717A5">
        <w:rPr>
          <w:rFonts w:ascii="Century Gothic" w:eastAsia="Cambria" w:hAnsi="Century Gothic" w:cs="Tahoma"/>
          <w:i/>
          <w:iCs/>
          <w:sz w:val="20"/>
          <w:szCs w:val="20"/>
        </w:rPr>
        <w:t xml:space="preserve"> </w:t>
      </w:r>
      <w:proofErr w:type="spellStart"/>
      <w:r w:rsidRPr="003717A5">
        <w:rPr>
          <w:rFonts w:ascii="Century Gothic" w:eastAsia="Cambria" w:hAnsi="Century Gothic" w:cs="Tahoma"/>
          <w:i/>
          <w:iCs/>
          <w:sz w:val="20"/>
          <w:szCs w:val="20"/>
        </w:rPr>
        <w:t>identificativo</w:t>
      </w:r>
      <w:proofErr w:type="spellEnd"/>
      <w:r w:rsidRPr="003717A5">
        <w:rPr>
          <w:rFonts w:ascii="Century Gothic" w:eastAsia="Cambria" w:hAnsi="Century Gothic" w:cs="Tahoma"/>
          <w:i/>
          <w:iCs/>
          <w:sz w:val="20"/>
          <w:szCs w:val="20"/>
        </w:rPr>
        <w:t xml:space="preserve"> di </w:t>
      </w:r>
      <w:proofErr w:type="spellStart"/>
      <w:r w:rsidRPr="003717A5">
        <w:rPr>
          <w:rFonts w:ascii="Century Gothic" w:eastAsia="Cambria" w:hAnsi="Century Gothic" w:cs="Tahoma"/>
          <w:i/>
          <w:iCs/>
          <w:sz w:val="20"/>
          <w:szCs w:val="20"/>
        </w:rPr>
        <w:t>gara</w:t>
      </w:r>
      <w:proofErr w:type="spellEnd"/>
      <w:r w:rsidRPr="003717A5">
        <w:rPr>
          <w:rFonts w:ascii="Century Gothic" w:eastAsia="Cambria" w:hAnsi="Century Gothic" w:cs="Tahoma"/>
          <w:i/>
          <w:iCs/>
          <w:sz w:val="20"/>
          <w:szCs w:val="20"/>
        </w:rPr>
        <w:t xml:space="preserve"> (CIG) e </w:t>
      </w:r>
      <w:proofErr w:type="spellStart"/>
      <w:r w:rsidRPr="003717A5">
        <w:rPr>
          <w:rFonts w:ascii="Century Gothic" w:eastAsia="Cambria" w:hAnsi="Century Gothic" w:cs="Tahoma"/>
          <w:i/>
          <w:iCs/>
          <w:sz w:val="20"/>
          <w:szCs w:val="20"/>
        </w:rPr>
        <w:t>codice</w:t>
      </w:r>
      <w:proofErr w:type="spellEnd"/>
      <w:r w:rsidRPr="003717A5">
        <w:rPr>
          <w:rFonts w:ascii="Century Gothic" w:eastAsia="Cambria" w:hAnsi="Century Gothic" w:cs="Tahoma"/>
          <w:i/>
          <w:iCs/>
          <w:sz w:val="20"/>
          <w:szCs w:val="20"/>
        </w:rPr>
        <w:t xml:space="preserve"> </w:t>
      </w:r>
      <w:proofErr w:type="spellStart"/>
      <w:r w:rsidRPr="003717A5">
        <w:rPr>
          <w:rFonts w:ascii="Century Gothic" w:eastAsia="Cambria" w:hAnsi="Century Gothic" w:cs="Tahoma"/>
          <w:i/>
          <w:iCs/>
          <w:sz w:val="20"/>
          <w:szCs w:val="20"/>
        </w:rPr>
        <w:t>unico</w:t>
      </w:r>
      <w:proofErr w:type="spellEnd"/>
      <w:r w:rsidRPr="003717A5">
        <w:rPr>
          <w:rFonts w:ascii="Century Gothic" w:eastAsia="Cambria" w:hAnsi="Century Gothic" w:cs="Tahoma"/>
          <w:i/>
          <w:iCs/>
          <w:sz w:val="20"/>
          <w:szCs w:val="20"/>
        </w:rPr>
        <w:t xml:space="preserve"> di </w:t>
      </w:r>
      <w:proofErr w:type="spellStart"/>
      <w:r w:rsidRPr="003717A5">
        <w:rPr>
          <w:rFonts w:ascii="Century Gothic" w:eastAsia="Cambria" w:hAnsi="Century Gothic" w:cs="Tahoma"/>
          <w:i/>
          <w:iCs/>
          <w:sz w:val="20"/>
          <w:szCs w:val="20"/>
        </w:rPr>
        <w:t>progetto</w:t>
      </w:r>
      <w:proofErr w:type="spellEnd"/>
      <w:r w:rsidRPr="003717A5">
        <w:rPr>
          <w:rFonts w:ascii="Century Gothic" w:eastAsia="Cambria" w:hAnsi="Century Gothic" w:cs="Tahoma"/>
          <w:i/>
          <w:iCs/>
          <w:sz w:val="20"/>
          <w:szCs w:val="20"/>
        </w:rPr>
        <w:t xml:space="preserve"> (CUP), se </w:t>
      </w:r>
      <w:proofErr w:type="spellStart"/>
      <w:r w:rsidRPr="003717A5">
        <w:rPr>
          <w:rFonts w:ascii="Century Gothic" w:eastAsia="Cambria" w:hAnsi="Century Gothic" w:cs="Tahoma"/>
          <w:i/>
          <w:iCs/>
          <w:sz w:val="20"/>
          <w:szCs w:val="20"/>
        </w:rPr>
        <w:t>presente</w:t>
      </w:r>
      <w:proofErr w:type="spellEnd"/>
      <w:r w:rsidRPr="003717A5">
        <w:rPr>
          <w:rFonts w:ascii="Century Gothic" w:eastAsia="Cambria" w:hAnsi="Century Gothic" w:cs="Tahoma"/>
          <w:i/>
          <w:iCs/>
          <w:sz w:val="20"/>
          <w:szCs w:val="20"/>
        </w:rPr>
        <w:t>.</w:t>
      </w:r>
    </w:p>
    <w:p w14:paraId="19523A06" w14:textId="77777777" w:rsidR="00E51256" w:rsidRPr="003717A5" w:rsidRDefault="00E51256" w:rsidP="00E51256">
      <w:pPr>
        <w:widowControl w:val="0"/>
        <w:rPr>
          <w:rFonts w:ascii="Century Gothic" w:hAnsi="Century Gothic" w:cs="Cambria"/>
          <w:sz w:val="20"/>
          <w:szCs w:val="20"/>
        </w:rPr>
      </w:pPr>
    </w:p>
    <w:p w14:paraId="0288C62F" w14:textId="77777777" w:rsidR="00E51256" w:rsidRPr="003717A5" w:rsidRDefault="00E51256" w:rsidP="00E51256">
      <w:pPr>
        <w:widowControl w:val="0"/>
        <w:rPr>
          <w:rFonts w:ascii="Century Gothic" w:hAnsi="Century Gothic" w:cs="Cambria"/>
          <w:sz w:val="20"/>
          <w:szCs w:val="20"/>
        </w:rPr>
      </w:pPr>
      <w:proofErr w:type="spellStart"/>
      <w:r w:rsidRPr="003717A5">
        <w:rPr>
          <w:rFonts w:ascii="Century Gothic" w:hAnsi="Century Gothic" w:cs="Cambria"/>
          <w:sz w:val="20"/>
          <w:szCs w:val="20"/>
        </w:rPr>
        <w:t>Inoltre</w:t>
      </w:r>
      <w:proofErr w:type="spellEnd"/>
      <w:r w:rsidRPr="003717A5">
        <w:rPr>
          <w:rFonts w:ascii="Century Gothic" w:hAnsi="Century Gothic" w:cs="Cambria"/>
          <w:sz w:val="20"/>
          <w:szCs w:val="20"/>
        </w:rPr>
        <w:t xml:space="preserve">, </w:t>
      </w:r>
      <w:proofErr w:type="spellStart"/>
      <w:r w:rsidRPr="003717A5">
        <w:rPr>
          <w:rFonts w:ascii="Century Gothic" w:hAnsi="Century Gothic" w:cs="Cambria"/>
          <w:sz w:val="20"/>
          <w:szCs w:val="20"/>
        </w:rPr>
        <w:t>si</w:t>
      </w:r>
      <w:proofErr w:type="spellEnd"/>
      <w:r w:rsidRPr="003717A5">
        <w:rPr>
          <w:rFonts w:ascii="Century Gothic" w:hAnsi="Century Gothic" w:cs="Cambria"/>
          <w:sz w:val="20"/>
          <w:szCs w:val="20"/>
        </w:rPr>
        <w:t xml:space="preserve"> </w:t>
      </w:r>
      <w:proofErr w:type="spellStart"/>
      <w:r w:rsidRPr="003717A5">
        <w:rPr>
          <w:rFonts w:ascii="Century Gothic" w:hAnsi="Century Gothic" w:cs="Cambria"/>
          <w:sz w:val="20"/>
          <w:szCs w:val="20"/>
        </w:rPr>
        <w:t>comunica</w:t>
      </w:r>
      <w:proofErr w:type="spellEnd"/>
      <w:r w:rsidRPr="003717A5">
        <w:rPr>
          <w:rFonts w:ascii="Century Gothic" w:hAnsi="Century Gothic" w:cs="Cambria"/>
          <w:sz w:val="20"/>
          <w:szCs w:val="20"/>
        </w:rPr>
        <w:t xml:space="preserve"> </w:t>
      </w:r>
      <w:proofErr w:type="spellStart"/>
      <w:r w:rsidRPr="003717A5">
        <w:rPr>
          <w:rFonts w:ascii="Century Gothic" w:hAnsi="Century Gothic" w:cs="Cambria"/>
          <w:sz w:val="20"/>
          <w:szCs w:val="20"/>
        </w:rPr>
        <w:t>che</w:t>
      </w:r>
      <w:proofErr w:type="spellEnd"/>
      <w:r w:rsidRPr="003717A5">
        <w:rPr>
          <w:rFonts w:ascii="Century Gothic" w:hAnsi="Century Gothic" w:cs="Cambria"/>
          <w:sz w:val="20"/>
          <w:szCs w:val="20"/>
        </w:rPr>
        <w:t xml:space="preserve"> </w:t>
      </w:r>
      <w:proofErr w:type="spellStart"/>
      <w:r w:rsidRPr="003717A5">
        <w:rPr>
          <w:rFonts w:ascii="Century Gothic" w:hAnsi="Century Gothic" w:cs="Cambria"/>
          <w:sz w:val="20"/>
          <w:szCs w:val="20"/>
        </w:rPr>
        <w:t>si</w:t>
      </w:r>
      <w:proofErr w:type="spellEnd"/>
      <w:r w:rsidRPr="003717A5">
        <w:rPr>
          <w:rFonts w:ascii="Century Gothic" w:hAnsi="Century Gothic" w:cs="Cambria"/>
          <w:sz w:val="20"/>
          <w:szCs w:val="20"/>
        </w:rPr>
        <w:t xml:space="preserve"> </w:t>
      </w:r>
      <w:proofErr w:type="spellStart"/>
      <w:r w:rsidRPr="003717A5">
        <w:rPr>
          <w:rFonts w:ascii="Century Gothic" w:hAnsi="Century Gothic" w:cs="Cambria"/>
          <w:sz w:val="20"/>
          <w:szCs w:val="20"/>
        </w:rPr>
        <w:t>ritengono</w:t>
      </w:r>
      <w:proofErr w:type="spellEnd"/>
      <w:r w:rsidRPr="003717A5">
        <w:rPr>
          <w:rFonts w:ascii="Century Gothic" w:hAnsi="Century Gothic" w:cs="Cambria"/>
          <w:sz w:val="20"/>
          <w:szCs w:val="20"/>
        </w:rPr>
        <w:t xml:space="preserve"> </w:t>
      </w:r>
      <w:proofErr w:type="spellStart"/>
      <w:r w:rsidRPr="003717A5">
        <w:rPr>
          <w:rFonts w:ascii="Century Gothic" w:hAnsi="Century Gothic" w:cs="Cambria"/>
          <w:sz w:val="20"/>
          <w:szCs w:val="20"/>
        </w:rPr>
        <w:t>ulteriormente</w:t>
      </w:r>
      <w:proofErr w:type="spellEnd"/>
      <w:r w:rsidRPr="003717A5">
        <w:rPr>
          <w:rFonts w:ascii="Century Gothic" w:hAnsi="Century Gothic" w:cs="Cambria"/>
          <w:sz w:val="20"/>
          <w:szCs w:val="20"/>
        </w:rPr>
        <w:t xml:space="preserve"> </w:t>
      </w:r>
      <w:proofErr w:type="spellStart"/>
      <w:r w:rsidRPr="003717A5">
        <w:rPr>
          <w:rFonts w:ascii="Century Gothic" w:hAnsi="Century Gothic" w:cs="Cambria"/>
          <w:sz w:val="20"/>
          <w:szCs w:val="20"/>
        </w:rPr>
        <w:t>obbligatori</w:t>
      </w:r>
      <w:proofErr w:type="spellEnd"/>
      <w:r w:rsidRPr="003717A5">
        <w:rPr>
          <w:rFonts w:ascii="Century Gothic" w:hAnsi="Century Gothic" w:cs="Cambria"/>
          <w:sz w:val="20"/>
          <w:szCs w:val="20"/>
        </w:rPr>
        <w:t xml:space="preserve">, con </w:t>
      </w:r>
      <w:proofErr w:type="spellStart"/>
      <w:r w:rsidRPr="003717A5">
        <w:rPr>
          <w:rFonts w:ascii="Century Gothic" w:hAnsi="Century Gothic" w:cs="Cambria"/>
          <w:sz w:val="20"/>
          <w:szCs w:val="20"/>
        </w:rPr>
        <w:t>conseguente</w:t>
      </w:r>
      <w:proofErr w:type="spellEnd"/>
      <w:r w:rsidRPr="003717A5">
        <w:rPr>
          <w:rFonts w:ascii="Century Gothic" w:hAnsi="Century Gothic" w:cs="Cambria"/>
          <w:sz w:val="20"/>
          <w:szCs w:val="20"/>
        </w:rPr>
        <w:t xml:space="preserve"> </w:t>
      </w:r>
      <w:proofErr w:type="spellStart"/>
      <w:r w:rsidRPr="003717A5">
        <w:rPr>
          <w:rFonts w:ascii="Century Gothic" w:hAnsi="Century Gothic" w:cs="Cambria"/>
          <w:sz w:val="20"/>
          <w:szCs w:val="20"/>
        </w:rPr>
        <w:t>rifiuto</w:t>
      </w:r>
      <w:proofErr w:type="spellEnd"/>
      <w:r w:rsidRPr="003717A5">
        <w:rPr>
          <w:rFonts w:ascii="Century Gothic" w:hAnsi="Century Gothic" w:cs="Cambria"/>
          <w:sz w:val="20"/>
          <w:szCs w:val="20"/>
        </w:rPr>
        <w:t xml:space="preserve"> della </w:t>
      </w:r>
      <w:proofErr w:type="spellStart"/>
      <w:r w:rsidRPr="003717A5">
        <w:rPr>
          <w:rFonts w:ascii="Century Gothic" w:hAnsi="Century Gothic" w:cs="Cambria"/>
          <w:sz w:val="20"/>
          <w:szCs w:val="20"/>
        </w:rPr>
        <w:t>fatturazione</w:t>
      </w:r>
      <w:proofErr w:type="spellEnd"/>
      <w:r w:rsidRPr="003717A5">
        <w:rPr>
          <w:rFonts w:ascii="Century Gothic" w:hAnsi="Century Gothic" w:cs="Cambria"/>
          <w:sz w:val="20"/>
          <w:szCs w:val="20"/>
        </w:rPr>
        <w:t xml:space="preserve"> </w:t>
      </w:r>
      <w:proofErr w:type="spellStart"/>
      <w:r w:rsidRPr="003717A5">
        <w:rPr>
          <w:rFonts w:ascii="Century Gothic" w:hAnsi="Century Gothic" w:cs="Cambria"/>
          <w:sz w:val="20"/>
          <w:szCs w:val="20"/>
        </w:rPr>
        <w:t>che</w:t>
      </w:r>
      <w:proofErr w:type="spellEnd"/>
      <w:r w:rsidRPr="003717A5">
        <w:rPr>
          <w:rFonts w:ascii="Century Gothic" w:hAnsi="Century Gothic" w:cs="Cambria"/>
          <w:sz w:val="20"/>
          <w:szCs w:val="20"/>
        </w:rPr>
        <w:t xml:space="preserve"> </w:t>
      </w:r>
      <w:proofErr w:type="spellStart"/>
      <w:r w:rsidRPr="003717A5">
        <w:rPr>
          <w:rFonts w:ascii="Century Gothic" w:hAnsi="Century Gothic" w:cs="Cambria"/>
          <w:sz w:val="20"/>
          <w:szCs w:val="20"/>
        </w:rPr>
        <w:t>dovesse</w:t>
      </w:r>
      <w:proofErr w:type="spellEnd"/>
      <w:r w:rsidRPr="003717A5">
        <w:rPr>
          <w:rFonts w:ascii="Century Gothic" w:hAnsi="Century Gothic" w:cs="Cambria"/>
          <w:sz w:val="20"/>
          <w:szCs w:val="20"/>
        </w:rPr>
        <w:t xml:space="preserve"> </w:t>
      </w:r>
      <w:proofErr w:type="spellStart"/>
      <w:r w:rsidRPr="003717A5">
        <w:rPr>
          <w:rFonts w:ascii="Century Gothic" w:hAnsi="Century Gothic" w:cs="Cambria"/>
          <w:sz w:val="20"/>
          <w:szCs w:val="20"/>
        </w:rPr>
        <w:t>risultarne</w:t>
      </w:r>
      <w:proofErr w:type="spellEnd"/>
      <w:r w:rsidRPr="003717A5">
        <w:rPr>
          <w:rFonts w:ascii="Century Gothic" w:hAnsi="Century Gothic" w:cs="Cambria"/>
          <w:sz w:val="20"/>
          <w:szCs w:val="20"/>
        </w:rPr>
        <w:t xml:space="preserve"> </w:t>
      </w:r>
      <w:proofErr w:type="spellStart"/>
      <w:r w:rsidRPr="003717A5">
        <w:rPr>
          <w:rFonts w:ascii="Century Gothic" w:hAnsi="Century Gothic" w:cs="Cambria"/>
          <w:sz w:val="20"/>
          <w:szCs w:val="20"/>
        </w:rPr>
        <w:t>priva</w:t>
      </w:r>
      <w:proofErr w:type="spellEnd"/>
      <w:r w:rsidRPr="003717A5">
        <w:rPr>
          <w:rFonts w:ascii="Century Gothic" w:hAnsi="Century Gothic" w:cs="Cambria"/>
          <w:sz w:val="20"/>
          <w:szCs w:val="20"/>
        </w:rPr>
        <w:t xml:space="preserve">, </w:t>
      </w:r>
      <w:proofErr w:type="spellStart"/>
      <w:r w:rsidRPr="003717A5">
        <w:rPr>
          <w:rFonts w:ascii="Century Gothic" w:hAnsi="Century Gothic" w:cs="Cambria"/>
          <w:sz w:val="20"/>
          <w:szCs w:val="20"/>
        </w:rPr>
        <w:t>i</w:t>
      </w:r>
      <w:proofErr w:type="spellEnd"/>
      <w:r w:rsidRPr="003717A5">
        <w:rPr>
          <w:rFonts w:ascii="Century Gothic" w:hAnsi="Century Gothic" w:cs="Cambria"/>
          <w:sz w:val="20"/>
          <w:szCs w:val="20"/>
        </w:rPr>
        <w:t xml:space="preserve"> </w:t>
      </w:r>
      <w:proofErr w:type="spellStart"/>
      <w:r w:rsidRPr="003717A5">
        <w:rPr>
          <w:rFonts w:ascii="Century Gothic" w:hAnsi="Century Gothic" w:cs="Cambria"/>
          <w:sz w:val="20"/>
          <w:szCs w:val="20"/>
        </w:rPr>
        <w:t>seguenti</w:t>
      </w:r>
      <w:proofErr w:type="spellEnd"/>
      <w:r w:rsidRPr="003717A5">
        <w:rPr>
          <w:rFonts w:ascii="Century Gothic" w:hAnsi="Century Gothic" w:cs="Cambria"/>
          <w:sz w:val="20"/>
          <w:szCs w:val="20"/>
        </w:rPr>
        <w:t xml:space="preserve"> </w:t>
      </w:r>
      <w:proofErr w:type="spellStart"/>
      <w:r w:rsidRPr="003717A5">
        <w:rPr>
          <w:rFonts w:ascii="Century Gothic" w:hAnsi="Century Gothic" w:cs="Cambria"/>
          <w:sz w:val="20"/>
          <w:szCs w:val="20"/>
        </w:rPr>
        <w:t>riferimenti</w:t>
      </w:r>
      <w:proofErr w:type="spellEnd"/>
      <w:r w:rsidRPr="003717A5">
        <w:rPr>
          <w:rFonts w:ascii="Century Gothic" w:hAnsi="Century Gothic" w:cs="Cambria"/>
          <w:sz w:val="20"/>
          <w:szCs w:val="20"/>
        </w:rPr>
        <w:t>:</w:t>
      </w:r>
    </w:p>
    <w:p w14:paraId="5427AFEC" w14:textId="77777777" w:rsidR="00E51256" w:rsidRPr="003717A5" w:rsidRDefault="00E51256" w:rsidP="00412125">
      <w:pPr>
        <w:pStyle w:val="Paragrafoelenco"/>
        <w:widowControl w:val="0"/>
        <w:numPr>
          <w:ilvl w:val="0"/>
          <w:numId w:val="2"/>
        </w:numPr>
        <w:suppressAutoHyphens/>
        <w:spacing w:line="276" w:lineRule="auto"/>
        <w:jc w:val="both"/>
        <w:rPr>
          <w:rFonts w:ascii="Century Gothic" w:eastAsia="Times New Roman" w:hAnsi="Century Gothic" w:cs="Cambria"/>
          <w:sz w:val="20"/>
          <w:szCs w:val="20"/>
        </w:rPr>
      </w:pPr>
      <w:proofErr w:type="spellStart"/>
      <w:r w:rsidRPr="003717A5">
        <w:rPr>
          <w:rFonts w:ascii="Century Gothic" w:eastAsia="Times New Roman" w:hAnsi="Century Gothic" w:cs="Cambria"/>
          <w:sz w:val="20"/>
          <w:szCs w:val="20"/>
        </w:rPr>
        <w:t>delibera</w:t>
      </w:r>
      <w:proofErr w:type="spellEnd"/>
      <w:r w:rsidRPr="003717A5">
        <w:rPr>
          <w:rFonts w:ascii="Century Gothic" w:eastAsia="Times New Roman" w:hAnsi="Century Gothic" w:cs="Cambria"/>
          <w:sz w:val="20"/>
          <w:szCs w:val="20"/>
        </w:rPr>
        <w:t xml:space="preserve"> di </w:t>
      </w:r>
      <w:proofErr w:type="spellStart"/>
      <w:proofErr w:type="gramStart"/>
      <w:r w:rsidRPr="003717A5">
        <w:rPr>
          <w:rFonts w:ascii="Century Gothic" w:eastAsia="Times New Roman" w:hAnsi="Century Gothic" w:cs="Cambria"/>
          <w:sz w:val="20"/>
          <w:szCs w:val="20"/>
        </w:rPr>
        <w:t>aggiudicazione</w:t>
      </w:r>
      <w:proofErr w:type="spellEnd"/>
      <w:r w:rsidRPr="003717A5">
        <w:rPr>
          <w:rFonts w:ascii="Century Gothic" w:eastAsia="Times New Roman" w:hAnsi="Century Gothic" w:cs="Cambria"/>
          <w:sz w:val="20"/>
          <w:szCs w:val="20"/>
        </w:rPr>
        <w:t>;</w:t>
      </w:r>
      <w:proofErr w:type="gramEnd"/>
    </w:p>
    <w:p w14:paraId="1194C915" w14:textId="77777777" w:rsidR="00E51256" w:rsidRPr="003717A5" w:rsidRDefault="00E51256" w:rsidP="00412125">
      <w:pPr>
        <w:pStyle w:val="Paragrafoelenco"/>
        <w:widowControl w:val="0"/>
        <w:numPr>
          <w:ilvl w:val="0"/>
          <w:numId w:val="2"/>
        </w:numPr>
        <w:suppressAutoHyphens/>
        <w:spacing w:line="276" w:lineRule="auto"/>
        <w:jc w:val="both"/>
        <w:rPr>
          <w:rFonts w:ascii="Century Gothic" w:eastAsia="Times New Roman" w:hAnsi="Century Gothic" w:cs="Cambria"/>
          <w:sz w:val="20"/>
          <w:szCs w:val="20"/>
        </w:rPr>
      </w:pPr>
      <w:proofErr w:type="spellStart"/>
      <w:r w:rsidRPr="003717A5">
        <w:rPr>
          <w:rFonts w:ascii="Century Gothic" w:eastAsia="Times New Roman" w:hAnsi="Century Gothic" w:cs="Cambria"/>
          <w:sz w:val="20"/>
          <w:szCs w:val="20"/>
        </w:rPr>
        <w:t>ordine</w:t>
      </w:r>
      <w:proofErr w:type="spellEnd"/>
      <w:r w:rsidRPr="003717A5">
        <w:rPr>
          <w:rFonts w:ascii="Century Gothic" w:eastAsia="Times New Roman" w:hAnsi="Century Gothic" w:cs="Cambria"/>
          <w:sz w:val="20"/>
          <w:szCs w:val="20"/>
        </w:rPr>
        <w:t xml:space="preserve"> di </w:t>
      </w:r>
      <w:proofErr w:type="spellStart"/>
      <w:proofErr w:type="gramStart"/>
      <w:r w:rsidRPr="003717A5">
        <w:rPr>
          <w:rFonts w:ascii="Century Gothic" w:eastAsia="Times New Roman" w:hAnsi="Century Gothic" w:cs="Cambria"/>
          <w:sz w:val="20"/>
          <w:szCs w:val="20"/>
        </w:rPr>
        <w:t>acquisto</w:t>
      </w:r>
      <w:proofErr w:type="spellEnd"/>
      <w:r w:rsidRPr="003717A5">
        <w:rPr>
          <w:rFonts w:ascii="Century Gothic" w:eastAsia="Times New Roman" w:hAnsi="Century Gothic" w:cs="Cambria"/>
          <w:sz w:val="20"/>
          <w:szCs w:val="20"/>
        </w:rPr>
        <w:t>;</w:t>
      </w:r>
      <w:proofErr w:type="gramEnd"/>
    </w:p>
    <w:p w14:paraId="13F2D4AB" w14:textId="77777777" w:rsidR="00E51256" w:rsidRPr="003717A5" w:rsidRDefault="00E51256" w:rsidP="00412125">
      <w:pPr>
        <w:pStyle w:val="Paragrafoelenco"/>
        <w:widowControl w:val="0"/>
        <w:numPr>
          <w:ilvl w:val="0"/>
          <w:numId w:val="2"/>
        </w:numPr>
        <w:suppressAutoHyphens/>
        <w:spacing w:line="276" w:lineRule="auto"/>
        <w:jc w:val="both"/>
        <w:rPr>
          <w:rFonts w:ascii="Century Gothic" w:eastAsia="Times New Roman" w:hAnsi="Century Gothic" w:cs="Cambria"/>
          <w:sz w:val="20"/>
          <w:szCs w:val="20"/>
        </w:rPr>
      </w:pPr>
      <w:proofErr w:type="spellStart"/>
      <w:r w:rsidRPr="003717A5">
        <w:rPr>
          <w:rFonts w:ascii="Century Gothic" w:eastAsia="Times New Roman" w:hAnsi="Century Gothic" w:cs="Cambria"/>
          <w:sz w:val="20"/>
          <w:szCs w:val="20"/>
        </w:rPr>
        <w:t>chiara</w:t>
      </w:r>
      <w:proofErr w:type="spellEnd"/>
      <w:r w:rsidRPr="003717A5">
        <w:rPr>
          <w:rFonts w:ascii="Century Gothic" w:eastAsia="Times New Roman" w:hAnsi="Century Gothic" w:cs="Cambria"/>
          <w:sz w:val="20"/>
          <w:szCs w:val="20"/>
        </w:rPr>
        <w:t xml:space="preserve"> </w:t>
      </w:r>
      <w:proofErr w:type="spellStart"/>
      <w:r w:rsidRPr="003717A5">
        <w:rPr>
          <w:rFonts w:ascii="Century Gothic" w:eastAsia="Times New Roman" w:hAnsi="Century Gothic" w:cs="Cambria"/>
          <w:sz w:val="20"/>
          <w:szCs w:val="20"/>
        </w:rPr>
        <w:t>descrizione</w:t>
      </w:r>
      <w:proofErr w:type="spellEnd"/>
      <w:r w:rsidRPr="003717A5">
        <w:rPr>
          <w:rFonts w:ascii="Century Gothic" w:eastAsia="Times New Roman" w:hAnsi="Century Gothic" w:cs="Cambria"/>
          <w:sz w:val="20"/>
          <w:szCs w:val="20"/>
        </w:rPr>
        <w:t xml:space="preserve"> delle </w:t>
      </w:r>
      <w:proofErr w:type="spellStart"/>
      <w:r w:rsidRPr="003717A5">
        <w:rPr>
          <w:rFonts w:ascii="Century Gothic" w:eastAsia="Times New Roman" w:hAnsi="Century Gothic" w:cs="Cambria"/>
          <w:sz w:val="20"/>
          <w:szCs w:val="20"/>
        </w:rPr>
        <w:t>forniture</w:t>
      </w:r>
      <w:proofErr w:type="spellEnd"/>
      <w:r w:rsidRPr="003717A5">
        <w:rPr>
          <w:rFonts w:ascii="Century Gothic" w:eastAsia="Times New Roman" w:hAnsi="Century Gothic" w:cs="Cambria"/>
          <w:sz w:val="20"/>
          <w:szCs w:val="20"/>
        </w:rPr>
        <w:t xml:space="preserve"> di </w:t>
      </w:r>
      <w:proofErr w:type="spellStart"/>
      <w:r w:rsidRPr="003717A5">
        <w:rPr>
          <w:rFonts w:ascii="Century Gothic" w:eastAsia="Times New Roman" w:hAnsi="Century Gothic" w:cs="Cambria"/>
          <w:sz w:val="20"/>
          <w:szCs w:val="20"/>
        </w:rPr>
        <w:t>beni</w:t>
      </w:r>
      <w:proofErr w:type="spellEnd"/>
      <w:r w:rsidRPr="003717A5">
        <w:rPr>
          <w:rFonts w:ascii="Century Gothic" w:eastAsia="Times New Roman" w:hAnsi="Century Gothic" w:cs="Cambria"/>
          <w:sz w:val="20"/>
          <w:szCs w:val="20"/>
        </w:rPr>
        <w:t xml:space="preserve"> e/o </w:t>
      </w:r>
      <w:proofErr w:type="spellStart"/>
      <w:proofErr w:type="gramStart"/>
      <w:r w:rsidRPr="003717A5">
        <w:rPr>
          <w:rFonts w:ascii="Century Gothic" w:eastAsia="Times New Roman" w:hAnsi="Century Gothic" w:cs="Cambria"/>
          <w:sz w:val="20"/>
          <w:szCs w:val="20"/>
        </w:rPr>
        <w:t>servizi</w:t>
      </w:r>
      <w:proofErr w:type="spellEnd"/>
      <w:r w:rsidRPr="003717A5">
        <w:rPr>
          <w:rFonts w:ascii="Century Gothic" w:eastAsia="Times New Roman" w:hAnsi="Century Gothic" w:cs="Cambria"/>
          <w:sz w:val="20"/>
          <w:szCs w:val="20"/>
        </w:rPr>
        <w:t>;</w:t>
      </w:r>
      <w:proofErr w:type="gramEnd"/>
    </w:p>
    <w:p w14:paraId="65D553C6" w14:textId="77777777" w:rsidR="00E51256" w:rsidRPr="003717A5" w:rsidRDefault="00E51256" w:rsidP="00412125">
      <w:pPr>
        <w:pStyle w:val="Paragrafoelenco"/>
        <w:widowControl w:val="0"/>
        <w:numPr>
          <w:ilvl w:val="0"/>
          <w:numId w:val="2"/>
        </w:numPr>
        <w:suppressAutoHyphens/>
        <w:spacing w:line="276" w:lineRule="auto"/>
        <w:jc w:val="both"/>
        <w:rPr>
          <w:rFonts w:ascii="Century Gothic" w:eastAsia="Times New Roman" w:hAnsi="Century Gothic" w:cs="Cambria"/>
          <w:sz w:val="20"/>
          <w:szCs w:val="20"/>
        </w:rPr>
      </w:pPr>
      <w:proofErr w:type="spellStart"/>
      <w:r w:rsidRPr="003717A5">
        <w:rPr>
          <w:rFonts w:ascii="Century Gothic" w:eastAsia="Times New Roman" w:hAnsi="Century Gothic" w:cs="Cambria"/>
          <w:sz w:val="20"/>
          <w:szCs w:val="20"/>
        </w:rPr>
        <w:lastRenderedPageBreak/>
        <w:t>bolla</w:t>
      </w:r>
      <w:proofErr w:type="spellEnd"/>
      <w:r w:rsidRPr="003717A5">
        <w:rPr>
          <w:rFonts w:ascii="Century Gothic" w:eastAsia="Times New Roman" w:hAnsi="Century Gothic" w:cs="Cambria"/>
          <w:sz w:val="20"/>
          <w:szCs w:val="20"/>
        </w:rPr>
        <w:t xml:space="preserve"> di </w:t>
      </w:r>
      <w:proofErr w:type="spellStart"/>
      <w:r w:rsidRPr="003717A5">
        <w:rPr>
          <w:rFonts w:ascii="Century Gothic" w:eastAsia="Times New Roman" w:hAnsi="Century Gothic" w:cs="Cambria"/>
          <w:sz w:val="20"/>
          <w:szCs w:val="20"/>
        </w:rPr>
        <w:t>consegna</w:t>
      </w:r>
      <w:proofErr w:type="spellEnd"/>
      <w:r w:rsidRPr="003717A5">
        <w:rPr>
          <w:rFonts w:ascii="Century Gothic" w:eastAsia="Times New Roman" w:hAnsi="Century Gothic" w:cs="Cambria"/>
          <w:sz w:val="20"/>
          <w:szCs w:val="20"/>
        </w:rPr>
        <w:t xml:space="preserve"> </w:t>
      </w:r>
      <w:proofErr w:type="spellStart"/>
      <w:r w:rsidRPr="003717A5">
        <w:rPr>
          <w:rFonts w:ascii="Century Gothic" w:eastAsia="Times New Roman" w:hAnsi="Century Gothic" w:cs="Cambria"/>
          <w:sz w:val="20"/>
          <w:szCs w:val="20"/>
        </w:rPr>
        <w:t>ove</w:t>
      </w:r>
      <w:proofErr w:type="spellEnd"/>
      <w:r w:rsidRPr="003717A5">
        <w:rPr>
          <w:rFonts w:ascii="Century Gothic" w:eastAsia="Times New Roman" w:hAnsi="Century Gothic" w:cs="Cambria"/>
          <w:sz w:val="20"/>
          <w:szCs w:val="20"/>
        </w:rPr>
        <w:t xml:space="preserve"> </w:t>
      </w:r>
      <w:proofErr w:type="spellStart"/>
      <w:r w:rsidRPr="003717A5">
        <w:rPr>
          <w:rFonts w:ascii="Century Gothic" w:eastAsia="Times New Roman" w:hAnsi="Century Gothic" w:cs="Cambria"/>
          <w:sz w:val="20"/>
          <w:szCs w:val="20"/>
        </w:rPr>
        <w:t>esistente</w:t>
      </w:r>
      <w:proofErr w:type="spellEnd"/>
      <w:r w:rsidRPr="003717A5">
        <w:rPr>
          <w:rFonts w:ascii="Century Gothic" w:eastAsia="Times New Roman" w:hAnsi="Century Gothic" w:cs="Cambria"/>
          <w:sz w:val="20"/>
          <w:szCs w:val="20"/>
        </w:rPr>
        <w:t>.</w:t>
      </w:r>
    </w:p>
    <w:p w14:paraId="43FBC0D9" w14:textId="77777777" w:rsidR="00E51256" w:rsidRPr="003717A5" w:rsidRDefault="00E51256" w:rsidP="00E51256">
      <w:pPr>
        <w:shd w:val="clear" w:color="auto" w:fill="FFFFFF"/>
        <w:rPr>
          <w:rFonts w:ascii="Century Gothic" w:hAnsi="Century Gothic"/>
          <w:color w:val="000000"/>
          <w:sz w:val="20"/>
          <w:szCs w:val="20"/>
          <w:lang w:eastAsia="it-IT"/>
        </w:rPr>
      </w:pPr>
    </w:p>
    <w:p w14:paraId="2C223095" w14:textId="77777777" w:rsidR="00E51256" w:rsidRPr="00412125" w:rsidRDefault="00E51256" w:rsidP="00412125">
      <w:pPr>
        <w:pStyle w:val="Corpotesto"/>
        <w:tabs>
          <w:tab w:val="right" w:leader="dot" w:pos="9356"/>
        </w:tabs>
        <w:spacing w:line="276" w:lineRule="auto"/>
        <w:rPr>
          <w:sz w:val="20"/>
        </w:rPr>
      </w:pPr>
      <w:r w:rsidRPr="00412125">
        <w:rPr>
          <w:sz w:val="20"/>
        </w:rPr>
        <w:t>La ricezione delle fatture elettroniche avverrà attraverso la soluzione di intermediazione (No-Tier) della Regione Lombardia con il Sistema di Interscambio (SDI) nazionale dell’Agenzia delle Entrate, secondo le specifiche contenute nel Decreto ministeriale 3 aprile 2013, n. 55 (“Regolamento in materia di emissione, trasmissione e ricevimento della fattura elettronica da applicarsi alle amministrazioni pubbliche ai sensi dell'articolo 1, commi da 209 a 213, della legge 24 dicembre 2007, n. 244”).</w:t>
      </w:r>
    </w:p>
    <w:p w14:paraId="36AE7F40" w14:textId="77777777" w:rsidR="00E51256" w:rsidRPr="00412125" w:rsidRDefault="00E51256" w:rsidP="00412125">
      <w:pPr>
        <w:pStyle w:val="Corpotesto"/>
        <w:tabs>
          <w:tab w:val="right" w:leader="dot" w:pos="9356"/>
        </w:tabs>
        <w:spacing w:line="276" w:lineRule="auto"/>
        <w:rPr>
          <w:sz w:val="20"/>
        </w:rPr>
      </w:pPr>
      <w:r w:rsidRPr="00412125">
        <w:rPr>
          <w:sz w:val="20"/>
        </w:rPr>
        <w:t>Le fatture elettroniche arriveranno alla S.C. Economico Finanziario per la registrazione nel sistema contabile dell’Ente che provvederà ad inviarle alla S.C. Gestione Approvvigionamenti per le verifiche di competenza.</w:t>
      </w:r>
    </w:p>
    <w:p w14:paraId="5F5479CA" w14:textId="77777777" w:rsidR="00E51256" w:rsidRPr="00412125" w:rsidRDefault="00E51256" w:rsidP="00412125">
      <w:pPr>
        <w:pStyle w:val="Corpotesto"/>
        <w:tabs>
          <w:tab w:val="right" w:leader="dot" w:pos="9356"/>
        </w:tabs>
        <w:spacing w:line="276" w:lineRule="auto"/>
        <w:rPr>
          <w:sz w:val="20"/>
        </w:rPr>
      </w:pPr>
      <w:r w:rsidRPr="00412125">
        <w:rPr>
          <w:sz w:val="20"/>
        </w:rPr>
        <w:t>Le fatture emesse dovranno contenere il numero di ordine e il codice commessa. L’omessa e/o errata indicazione comporterà il rifiuto della fattura da parte della S.C. Economico Finanziario.</w:t>
      </w:r>
    </w:p>
    <w:p w14:paraId="46D1156C" w14:textId="77777777" w:rsidR="00E51256" w:rsidRPr="00412125" w:rsidRDefault="00E51256" w:rsidP="00412125">
      <w:pPr>
        <w:pStyle w:val="Corpotesto"/>
        <w:tabs>
          <w:tab w:val="right" w:leader="dot" w:pos="9356"/>
        </w:tabs>
        <w:spacing w:line="276" w:lineRule="auto"/>
        <w:rPr>
          <w:sz w:val="20"/>
        </w:rPr>
      </w:pPr>
      <w:r w:rsidRPr="00412125">
        <w:rPr>
          <w:sz w:val="20"/>
        </w:rPr>
        <w:t xml:space="preserve">I pagamenti avverranno entro 60 giorni dalla data di ricevimento della fattura, da parte della S.C. Economico Finanziario (data di arrivo sul sistema regionale) secondo le modalità previste dalla legge. </w:t>
      </w:r>
    </w:p>
    <w:p w14:paraId="5E2F9E4F" w14:textId="77777777" w:rsidR="00E51256" w:rsidRPr="00412125" w:rsidRDefault="00E51256" w:rsidP="00412125">
      <w:pPr>
        <w:pStyle w:val="Corpotesto"/>
        <w:tabs>
          <w:tab w:val="right" w:leader="dot" w:pos="9356"/>
        </w:tabs>
        <w:spacing w:line="276" w:lineRule="auto"/>
        <w:rPr>
          <w:sz w:val="20"/>
        </w:rPr>
      </w:pPr>
      <w:r w:rsidRPr="00412125">
        <w:rPr>
          <w:sz w:val="20"/>
        </w:rPr>
        <w:t>In caso di ritardato pagamento per motivazioni esclusivamente imputabili ad AREU, verranno corrisposti gli interessi di mora nella misura del tasso BCE vigente al momento dell’esigibilità del credito calcolati sui giorni di effettivo ritardo, al netto dell'eventuale periodo di sospensione per l'evasione di richieste di documentazione di supporto e/o chiarimenti da parte di AREU al fornitore.</w:t>
      </w:r>
    </w:p>
    <w:p w14:paraId="63D920E0" w14:textId="77777777" w:rsidR="00E51256" w:rsidRPr="00412125" w:rsidRDefault="00E51256" w:rsidP="00412125">
      <w:pPr>
        <w:pStyle w:val="Corpotesto"/>
        <w:tabs>
          <w:tab w:val="right" w:leader="dot" w:pos="9356"/>
        </w:tabs>
        <w:spacing w:line="276" w:lineRule="auto"/>
        <w:rPr>
          <w:sz w:val="20"/>
        </w:rPr>
      </w:pPr>
      <w:r w:rsidRPr="00412125">
        <w:rPr>
          <w:sz w:val="20"/>
        </w:rPr>
        <w:t>AREU non darà luogo al pagamento delle fatture o di altri documenti liquidatori fino a quando l’impresa non avrà provveduto al pagamento delle penali e di tutti gli importi sostenuti dall’Ente per inadempienze contrattuali.</w:t>
      </w:r>
    </w:p>
    <w:p w14:paraId="1BCF2BF6" w14:textId="77777777" w:rsidR="00E51256" w:rsidRPr="00412125" w:rsidRDefault="00E51256" w:rsidP="00412125">
      <w:pPr>
        <w:pStyle w:val="Corpotesto"/>
        <w:tabs>
          <w:tab w:val="right" w:leader="dot" w:pos="9356"/>
        </w:tabs>
        <w:spacing w:line="276" w:lineRule="auto"/>
        <w:rPr>
          <w:sz w:val="20"/>
        </w:rPr>
      </w:pPr>
      <w:r w:rsidRPr="00412125">
        <w:rPr>
          <w:sz w:val="20"/>
        </w:rPr>
        <w:t>AREU non riconoscerà il corrispettivo nel caso in cui l’impresa effettuasse prestazioni che non siano state preventivamente autorizzate dai servizi competenti.</w:t>
      </w:r>
    </w:p>
    <w:p w14:paraId="75D63622" w14:textId="77777777" w:rsidR="00E51256" w:rsidRPr="00412125" w:rsidRDefault="00E51256" w:rsidP="00412125">
      <w:pPr>
        <w:pStyle w:val="Corpotesto"/>
        <w:tabs>
          <w:tab w:val="right" w:leader="dot" w:pos="9356"/>
        </w:tabs>
        <w:spacing w:line="276" w:lineRule="auto"/>
        <w:rPr>
          <w:sz w:val="20"/>
        </w:rPr>
      </w:pPr>
      <w:r w:rsidRPr="00412125">
        <w:rPr>
          <w:sz w:val="20"/>
        </w:rPr>
        <w:t>AREU non darà luogo al pagamento delle fatture o di altri documenti liquidatori nel caso in cui l’impresa non abbia istituito un conto corrente bancario o postale dedicato ai contratti con la Pubblica Amministrazione, ai sensi dell’art. 3 della Legge n. 136 del 13/08/2010.</w:t>
      </w:r>
    </w:p>
    <w:p w14:paraId="35E7B847" w14:textId="77777777" w:rsidR="00E51256" w:rsidRPr="00412125" w:rsidRDefault="00E51256" w:rsidP="00412125">
      <w:pPr>
        <w:pStyle w:val="Corpotesto"/>
        <w:tabs>
          <w:tab w:val="right" w:leader="dot" w:pos="9356"/>
        </w:tabs>
        <w:spacing w:line="276" w:lineRule="auto"/>
        <w:rPr>
          <w:sz w:val="20"/>
        </w:rPr>
      </w:pPr>
      <w:r w:rsidRPr="00412125">
        <w:rPr>
          <w:sz w:val="20"/>
        </w:rPr>
        <w:t>Nessuna commissione bancaria o spesa di transazione è posta a carico di AREU.</w:t>
      </w:r>
    </w:p>
    <w:bookmarkEnd w:id="1172"/>
    <w:p w14:paraId="15955470" w14:textId="77777777" w:rsidR="00E51256" w:rsidRPr="005020F5" w:rsidRDefault="00E51256" w:rsidP="00E51256">
      <w:pPr>
        <w:tabs>
          <w:tab w:val="num" w:pos="426"/>
        </w:tabs>
        <w:rPr>
          <w:rFonts w:ascii="Century Gothic" w:hAnsi="Century Gothic"/>
          <w:sz w:val="20"/>
          <w:szCs w:val="20"/>
        </w:rPr>
      </w:pPr>
    </w:p>
    <w:p w14:paraId="1CD4FB98" w14:textId="77777777" w:rsidR="00E51256" w:rsidRPr="008D161D" w:rsidRDefault="00E51256" w:rsidP="00323830">
      <w:pPr>
        <w:pStyle w:val="Titolo1"/>
        <w:ind w:left="426" w:hanging="426"/>
      </w:pPr>
      <w:bookmarkStart w:id="1174" w:name="_Toc207266994"/>
      <w:bookmarkStart w:id="1175" w:name="_Toc209184664"/>
      <w:r w:rsidRPr="008D161D">
        <w:t>RESPONSABILITA’ DELL’AGGIUDICATARIO E COPERTURA ASSICURATIVA</w:t>
      </w:r>
      <w:bookmarkEnd w:id="1174"/>
      <w:bookmarkEnd w:id="1175"/>
    </w:p>
    <w:p w14:paraId="31C4C4D2" w14:textId="77777777" w:rsidR="00E51256" w:rsidRPr="006F37DE" w:rsidRDefault="00E51256" w:rsidP="00E51256">
      <w:pPr>
        <w:pStyle w:val="Corpotesto"/>
        <w:tabs>
          <w:tab w:val="right" w:leader="dot" w:pos="9356"/>
        </w:tabs>
        <w:spacing w:line="276" w:lineRule="auto"/>
        <w:rPr>
          <w:sz w:val="20"/>
        </w:rPr>
      </w:pPr>
      <w:r>
        <w:rPr>
          <w:sz w:val="20"/>
        </w:rPr>
        <w:t xml:space="preserve">Nell’esecuzione del contratto l’aggiudicatario dovrà adottare di propria iniziativa tutti i provvedimenti e le cautele </w:t>
      </w:r>
      <w:r w:rsidRPr="006F37DE">
        <w:rPr>
          <w:sz w:val="20"/>
        </w:rPr>
        <w:t>atte ad evitare danni alle persone (propri lavoratori, degenti, personale di AREU, pubblico e chiunque altro terzo) e alle cose (beni mobili ed immobili di proprietà di AREU o di terzi).</w:t>
      </w:r>
    </w:p>
    <w:p w14:paraId="64BF7485" w14:textId="77777777" w:rsidR="00E51256" w:rsidRPr="006F37DE" w:rsidRDefault="00E51256" w:rsidP="00412125">
      <w:pPr>
        <w:pStyle w:val="Corpotesto"/>
        <w:tabs>
          <w:tab w:val="right" w:leader="dot" w:pos="9356"/>
        </w:tabs>
        <w:spacing w:line="276" w:lineRule="auto"/>
        <w:rPr>
          <w:sz w:val="20"/>
        </w:rPr>
      </w:pPr>
      <w:r w:rsidRPr="006F37DE">
        <w:rPr>
          <w:sz w:val="20"/>
        </w:rPr>
        <w:t xml:space="preserve">L’aggiudicatario sarà pertanto responsabile dell'opera del proprio personale e, ai sensi dell’art. 1228 del c.c., dovrà ottemperare a tutte le disposizioni previste dalla legge e dai regolamenti, a sua esclusiva cura, spese e responsabilità. Invero, con la stipula del contratto, l’aggiudicatario assume in proprio ogni responsabilità per infortunio o danni eventualmente subiti da parte di persone o di beni cagionati dall’esecuzione delle prestazioni contrattuali riferibili all’aggiudicatario stesso, anche se eseguite da parte di terzi. </w:t>
      </w:r>
    </w:p>
    <w:p w14:paraId="1FE5F00E" w14:textId="77777777" w:rsidR="00E51256" w:rsidRPr="006F37DE" w:rsidRDefault="00E51256" w:rsidP="00412125">
      <w:pPr>
        <w:pStyle w:val="Corpotesto"/>
        <w:tabs>
          <w:tab w:val="right" w:leader="dot" w:pos="9356"/>
        </w:tabs>
        <w:spacing w:line="276" w:lineRule="auto"/>
        <w:rPr>
          <w:sz w:val="20"/>
        </w:rPr>
      </w:pPr>
      <w:r w:rsidRPr="006F37DE">
        <w:rPr>
          <w:sz w:val="20"/>
        </w:rPr>
        <w:t>L’aggiudicatario si obbliga a manlevare e tenere indenne AREU dalle pretese che terzi dovessero avanzare in relazione ai danni derivanti dall’esecuzione delle prestazioni contrattuali.</w:t>
      </w:r>
    </w:p>
    <w:p w14:paraId="5337057A" w14:textId="77777777" w:rsidR="00E51256" w:rsidRPr="000C052F" w:rsidRDefault="00E51256" w:rsidP="00E51256">
      <w:pPr>
        <w:pStyle w:val="Corpotesto"/>
        <w:tabs>
          <w:tab w:val="right" w:leader="dot" w:pos="9356"/>
        </w:tabs>
        <w:spacing w:line="276" w:lineRule="auto"/>
        <w:rPr>
          <w:sz w:val="20"/>
        </w:rPr>
      </w:pPr>
    </w:p>
    <w:p w14:paraId="00DA0299" w14:textId="77777777" w:rsidR="00E51256" w:rsidRPr="000C052F" w:rsidRDefault="00E51256" w:rsidP="00323830">
      <w:pPr>
        <w:pStyle w:val="Titolo1"/>
        <w:ind w:left="426" w:hanging="426"/>
      </w:pPr>
      <w:bookmarkStart w:id="1176" w:name="_Toc207266995"/>
      <w:bookmarkStart w:id="1177" w:name="_Toc209184665"/>
      <w:bookmarkEnd w:id="1173"/>
      <w:r w:rsidRPr="000C052F">
        <w:lastRenderedPageBreak/>
        <w:t>SICUREZZA E SALUTE NEI LUOGHI DI LAVORO</w:t>
      </w:r>
      <w:bookmarkEnd w:id="1176"/>
      <w:bookmarkEnd w:id="1177"/>
    </w:p>
    <w:p w14:paraId="46A262ED" w14:textId="77777777" w:rsidR="00E51256" w:rsidRPr="00412125" w:rsidRDefault="00E51256" w:rsidP="00412125">
      <w:pPr>
        <w:pStyle w:val="Corpotesto"/>
        <w:tabs>
          <w:tab w:val="right" w:leader="dot" w:pos="9356"/>
        </w:tabs>
        <w:spacing w:line="276" w:lineRule="auto"/>
        <w:rPr>
          <w:sz w:val="20"/>
        </w:rPr>
      </w:pPr>
      <w:bookmarkStart w:id="1178" w:name="_Hlk198798757"/>
      <w:r w:rsidRPr="00412125">
        <w:rPr>
          <w:sz w:val="20"/>
        </w:rPr>
        <w:t xml:space="preserve">L’aggiudicatario si obbliga ad osservare pienamente tutte le leggi in vigore e, in particolare, quelle riguardanti il collocamento al lavoro, l’assicurazione obbligatoria, la prevenzione degli infortuni e delle malattie professionali, la responsabilità civile, la legge n. 300 del 1970, il D. Lgs. n. 81/2008 e </w:t>
      </w:r>
      <w:proofErr w:type="spellStart"/>
      <w:r w:rsidRPr="00412125">
        <w:rPr>
          <w:sz w:val="20"/>
        </w:rPr>
        <w:t>s.m.i.</w:t>
      </w:r>
      <w:proofErr w:type="spellEnd"/>
      <w:r w:rsidRPr="00412125">
        <w:rPr>
          <w:sz w:val="20"/>
        </w:rPr>
        <w:t xml:space="preserve"> </w:t>
      </w:r>
    </w:p>
    <w:p w14:paraId="5EB9F28B" w14:textId="77777777" w:rsidR="00E51256" w:rsidRPr="00412125" w:rsidRDefault="00E51256" w:rsidP="00412125">
      <w:pPr>
        <w:pStyle w:val="Corpotesto"/>
        <w:tabs>
          <w:tab w:val="right" w:leader="dot" w:pos="9356"/>
        </w:tabs>
        <w:spacing w:line="276" w:lineRule="auto"/>
        <w:rPr>
          <w:sz w:val="20"/>
        </w:rPr>
      </w:pPr>
      <w:r w:rsidRPr="00412125">
        <w:rPr>
          <w:sz w:val="20"/>
        </w:rPr>
        <w:t>L'amministrazione dei dipendenti dell’impresa, sia nel rapporto con enti pubblici preposti all'applicazione delle leggi concernenti l’amministrazione dei lavoratori dipendenti, sia nei rapporti con le Organizzazioni Sindacali, è di esclusiva pertinenza dell’aggiudicatario che risponde degli obblighi di sua pertinenza.</w:t>
      </w:r>
    </w:p>
    <w:p w14:paraId="1E9A98A3" w14:textId="77777777" w:rsidR="00E51256" w:rsidRPr="00412125" w:rsidRDefault="00E51256" w:rsidP="00412125">
      <w:pPr>
        <w:pStyle w:val="Corpotesto"/>
        <w:tabs>
          <w:tab w:val="right" w:leader="dot" w:pos="9356"/>
        </w:tabs>
        <w:spacing w:line="276" w:lineRule="auto"/>
        <w:rPr>
          <w:sz w:val="20"/>
        </w:rPr>
      </w:pPr>
      <w:r w:rsidRPr="00412125">
        <w:rPr>
          <w:sz w:val="20"/>
        </w:rPr>
        <w:t xml:space="preserve">L’impresa si obbliga inoltre ad uniformarsi in tutto e per tutto alle disposizioni fissate dal </w:t>
      </w:r>
      <w:proofErr w:type="spellStart"/>
      <w:r w:rsidRPr="00412125">
        <w:rPr>
          <w:sz w:val="20"/>
        </w:rPr>
        <w:t>D.Lgs.</w:t>
      </w:r>
      <w:proofErr w:type="spellEnd"/>
      <w:r w:rsidRPr="00412125">
        <w:rPr>
          <w:sz w:val="20"/>
        </w:rPr>
        <w:t xml:space="preserve"> n. 81/2008 e </w:t>
      </w:r>
      <w:proofErr w:type="spellStart"/>
      <w:r w:rsidRPr="00412125">
        <w:rPr>
          <w:sz w:val="20"/>
        </w:rPr>
        <w:t>s.m.i.</w:t>
      </w:r>
      <w:proofErr w:type="spellEnd"/>
      <w:r w:rsidRPr="00412125">
        <w:rPr>
          <w:sz w:val="20"/>
        </w:rPr>
        <w:t xml:space="preserve"> e dalla restante normativa in vigore riguardante la prevenzione degli infortuni e delle malattie professionali, nonché dalle norme di buona tecnica.</w:t>
      </w:r>
    </w:p>
    <w:p w14:paraId="2BDE6C66" w14:textId="77777777" w:rsidR="00E51256" w:rsidRPr="00412125" w:rsidRDefault="00E51256" w:rsidP="00412125">
      <w:pPr>
        <w:pStyle w:val="Corpotesto"/>
        <w:tabs>
          <w:tab w:val="right" w:leader="dot" w:pos="9356"/>
        </w:tabs>
        <w:spacing w:line="276" w:lineRule="auto"/>
        <w:rPr>
          <w:sz w:val="20"/>
        </w:rPr>
      </w:pPr>
      <w:r w:rsidRPr="00412125">
        <w:rPr>
          <w:sz w:val="20"/>
        </w:rPr>
        <w:t>L’aggiudicatario, pertanto, riconosce come sua di esclusiva pertinenza l’osservanza di tutte le norme per la prevenzione degli infortuni e delle malattie professionali riguardanti l'esecuzione delle proprie specifiche attività, a tutela dei suoi dipendenti, nonché di terzi.</w:t>
      </w:r>
    </w:p>
    <w:p w14:paraId="0EF14DF7" w14:textId="77777777" w:rsidR="00E51256" w:rsidRPr="000C052F" w:rsidRDefault="00E51256" w:rsidP="00E51256">
      <w:pPr>
        <w:tabs>
          <w:tab w:val="num" w:pos="426"/>
        </w:tabs>
        <w:rPr>
          <w:rFonts w:ascii="Century Gothic" w:hAnsi="Century Gothic"/>
          <w:sz w:val="20"/>
          <w:szCs w:val="20"/>
        </w:rPr>
      </w:pPr>
    </w:p>
    <w:p w14:paraId="5A48A617" w14:textId="5D026390" w:rsidR="00E51256" w:rsidRPr="008D161D" w:rsidRDefault="00E51256" w:rsidP="00323830">
      <w:pPr>
        <w:pStyle w:val="Titolo1"/>
        <w:ind w:left="426" w:hanging="426"/>
      </w:pPr>
      <w:bookmarkStart w:id="1179" w:name="_Toc138176871"/>
      <w:bookmarkStart w:id="1180" w:name="_Toc162443003"/>
      <w:bookmarkStart w:id="1181" w:name="_Toc207266996"/>
      <w:bookmarkStart w:id="1182" w:name="_Toc209184666"/>
      <w:bookmarkStart w:id="1183" w:name="_Hlk198798775"/>
      <w:bookmarkEnd w:id="1178"/>
      <w:r w:rsidRPr="008D161D">
        <w:t>S</w:t>
      </w:r>
      <w:r w:rsidR="00F91888">
        <w:t>TIMA DEI COSTI PER LA SICUREZZA</w:t>
      </w:r>
      <w:r w:rsidRPr="008D161D">
        <w:t xml:space="preserve"> </w:t>
      </w:r>
      <w:bookmarkEnd w:id="1179"/>
      <w:bookmarkEnd w:id="1180"/>
      <w:bookmarkEnd w:id="1181"/>
      <w:r w:rsidR="00F91888">
        <w:t>PER RISCHI INTERFERENZIALI</w:t>
      </w:r>
      <w:bookmarkEnd w:id="1182"/>
    </w:p>
    <w:p w14:paraId="3018A463" w14:textId="77777777" w:rsidR="00E51256" w:rsidRPr="00412125" w:rsidRDefault="00E51256" w:rsidP="00412125">
      <w:pPr>
        <w:pStyle w:val="Corpotesto"/>
        <w:tabs>
          <w:tab w:val="right" w:leader="dot" w:pos="9356"/>
        </w:tabs>
        <w:spacing w:line="276" w:lineRule="auto"/>
        <w:rPr>
          <w:sz w:val="20"/>
        </w:rPr>
      </w:pPr>
      <w:bookmarkStart w:id="1184" w:name="_Hlk213669671"/>
      <w:r w:rsidRPr="00412125">
        <w:rPr>
          <w:sz w:val="20"/>
        </w:rPr>
        <w:t>Vista la natura del servizio e sulla base dell’analisi dei rischi derivanti da interferenza individuati per l’attività oggetto dell’appalto, le misure da adottare sono principalmente riconducibili ad azioni organizzative e procedurali. Si rileva pertanto che i</w:t>
      </w:r>
      <w:bookmarkStart w:id="1185" w:name="_Toc279132541"/>
      <w:bookmarkStart w:id="1186" w:name="_Toc279144100"/>
      <w:bookmarkStart w:id="1187" w:name="_Toc279144364"/>
      <w:r w:rsidRPr="00412125">
        <w:rPr>
          <w:sz w:val="20"/>
        </w:rPr>
        <w:t xml:space="preserve"> costi della sicurezza ai fini dell’eliminazione dei rischi interferenziali sono pari a € </w:t>
      </w:r>
      <w:bookmarkEnd w:id="1185"/>
      <w:bookmarkEnd w:id="1186"/>
      <w:bookmarkEnd w:id="1187"/>
      <w:r w:rsidRPr="00412125">
        <w:rPr>
          <w:sz w:val="20"/>
        </w:rPr>
        <w:t xml:space="preserve">0,00. </w:t>
      </w:r>
    </w:p>
    <w:p w14:paraId="3C673040" w14:textId="77777777" w:rsidR="00E51256" w:rsidRPr="00D32AC2" w:rsidRDefault="00E51256" w:rsidP="00E51256">
      <w:pPr>
        <w:pStyle w:val="Corpotesto"/>
        <w:tabs>
          <w:tab w:val="right" w:leader="dot" w:pos="9356"/>
        </w:tabs>
        <w:spacing w:line="276" w:lineRule="auto"/>
        <w:rPr>
          <w:sz w:val="20"/>
        </w:rPr>
      </w:pPr>
      <w:bookmarkStart w:id="1188" w:name="_Hlk198798797"/>
      <w:bookmarkEnd w:id="1183"/>
      <w:bookmarkEnd w:id="1184"/>
    </w:p>
    <w:p w14:paraId="5DB2C943" w14:textId="77777777" w:rsidR="00E51256" w:rsidRPr="00D32AC2" w:rsidRDefault="00E51256" w:rsidP="00323830">
      <w:pPr>
        <w:pStyle w:val="Titolo1"/>
        <w:ind w:left="426" w:hanging="426"/>
      </w:pPr>
      <w:bookmarkStart w:id="1189" w:name="_Toc207266997"/>
      <w:bookmarkStart w:id="1190" w:name="_Toc209184667"/>
      <w:r w:rsidRPr="00D32AC2">
        <w:t>DEPOSITO CAUZIONALE</w:t>
      </w:r>
      <w:bookmarkEnd w:id="1189"/>
      <w:bookmarkEnd w:id="1190"/>
    </w:p>
    <w:p w14:paraId="2EDFEA28" w14:textId="77777777" w:rsidR="00E51256" w:rsidRPr="00D32AC2" w:rsidRDefault="00E51256" w:rsidP="00E51256">
      <w:pPr>
        <w:pStyle w:val="Corpotesto"/>
        <w:tabs>
          <w:tab w:val="right" w:leader="dot" w:pos="9356"/>
        </w:tabs>
        <w:spacing w:line="276" w:lineRule="auto"/>
        <w:rPr>
          <w:sz w:val="20"/>
        </w:rPr>
      </w:pPr>
      <w:r w:rsidRPr="00D32AC2">
        <w:rPr>
          <w:sz w:val="20"/>
        </w:rPr>
        <w:t>A garanzia dell’esatto e corretto adempimento delle obbligazioni contrattuali, l’aggiudicatario dovrà costituire garanzia definitiva, ai sensi dell’art. 117 del D.</w:t>
      </w:r>
      <w:r>
        <w:rPr>
          <w:sz w:val="20"/>
        </w:rPr>
        <w:t xml:space="preserve"> </w:t>
      </w:r>
      <w:r w:rsidRPr="00D32AC2">
        <w:rPr>
          <w:sz w:val="20"/>
        </w:rPr>
        <w:t>Lgs. 36/2023, valida fino al termine del contratto, fatto salvo quanto disposto dal citato articolo. Il deposito cauzionale definitivo dovrà essere rilasciato ad AREU. L’aggiudicatario potrà optare per uno dei modi previsti dall’art. 117 comma 1 del D.</w:t>
      </w:r>
      <w:r>
        <w:rPr>
          <w:sz w:val="20"/>
        </w:rPr>
        <w:t xml:space="preserve"> </w:t>
      </w:r>
      <w:r w:rsidRPr="00D32AC2">
        <w:rPr>
          <w:sz w:val="20"/>
        </w:rPr>
        <w:t>Lgs. 36/2023 (cauzione o fideiussione); anche alla garanzia definitiva, trattandosi di affidamento sopra la soglia comunitaria, sono applicate le riduzioni previste dall’art. 106, comma 8, del D. Lgs. 36/2023.</w:t>
      </w:r>
    </w:p>
    <w:p w14:paraId="5F26B9B3" w14:textId="77777777" w:rsidR="00E51256" w:rsidRPr="00D32AC2" w:rsidRDefault="00E51256" w:rsidP="00E51256">
      <w:pPr>
        <w:pStyle w:val="Corpotesto"/>
        <w:tabs>
          <w:tab w:val="right" w:leader="dot" w:pos="9356"/>
        </w:tabs>
        <w:spacing w:line="276" w:lineRule="auto"/>
        <w:rPr>
          <w:sz w:val="20"/>
        </w:rPr>
      </w:pPr>
      <w:r w:rsidRPr="00D32AC2">
        <w:rPr>
          <w:sz w:val="20"/>
        </w:rPr>
        <w:t xml:space="preserve">La garanzia definitiva è prestata, ai sensi dell’art. 117 comma 3 del </w:t>
      </w:r>
      <w:proofErr w:type="spellStart"/>
      <w:r w:rsidRPr="00D32AC2">
        <w:rPr>
          <w:sz w:val="20"/>
        </w:rPr>
        <w:t>D.Lgs.</w:t>
      </w:r>
      <w:proofErr w:type="spellEnd"/>
      <w:r w:rsidRPr="00D32AC2">
        <w:rPr>
          <w:sz w:val="20"/>
        </w:rPr>
        <w:t xml:space="preserve"> 36/2023, a garanzia dell’adempimento di tutte le obbligazioni, e cessa di avere effetto solo alla data di emissione del certificato finale di regolare esecuzione.  </w:t>
      </w:r>
    </w:p>
    <w:p w14:paraId="6BAEF891" w14:textId="77777777" w:rsidR="00E51256" w:rsidRPr="00D32AC2" w:rsidRDefault="00E51256" w:rsidP="00E51256">
      <w:pPr>
        <w:pStyle w:val="Corpotesto"/>
        <w:tabs>
          <w:tab w:val="right" w:leader="dot" w:pos="9356"/>
        </w:tabs>
        <w:spacing w:line="276" w:lineRule="auto"/>
        <w:rPr>
          <w:sz w:val="20"/>
        </w:rPr>
      </w:pPr>
      <w:r w:rsidRPr="00D32AC2">
        <w:rPr>
          <w:sz w:val="20"/>
        </w:rPr>
        <w:t xml:space="preserve">Ai sensi dell’art. 117 comma 7, la fideiussione o cauzione deve prevedere espressamente la rinuncia al beneficio della preventiva escussione del debitore principale, la rinuncia all’eccezione di cui all’art. 1957 comma 2 del </w:t>
      </w:r>
      <w:proofErr w:type="gramStart"/>
      <w:r w:rsidRPr="00D32AC2">
        <w:rPr>
          <w:sz w:val="20"/>
        </w:rPr>
        <w:t>Codice Civile</w:t>
      </w:r>
      <w:proofErr w:type="gramEnd"/>
      <w:r w:rsidRPr="00D32AC2">
        <w:rPr>
          <w:sz w:val="20"/>
        </w:rPr>
        <w:t xml:space="preserve">, nonché l’operatività della garanzia medesima entro 15 giorni, a semplice richiesta scritta di AREU. La garanzia resta vincolata fino alla scadenza del contratto e sarà restituita al contraente – a seguito di sua esplicita richiesta – entro 30 giorni dallo scadere di tale termine, salvo che esistano contestazioni in corso, nel qual caso verrà trattenuta fino alla conclusione definitiva della controversia.   </w:t>
      </w:r>
    </w:p>
    <w:p w14:paraId="3282CC23" w14:textId="77777777" w:rsidR="00E51256" w:rsidRPr="000961B5" w:rsidRDefault="00E51256" w:rsidP="00E51256">
      <w:pPr>
        <w:pStyle w:val="Corpotesto"/>
        <w:tabs>
          <w:tab w:val="right" w:leader="dot" w:pos="9356"/>
        </w:tabs>
        <w:spacing w:line="276" w:lineRule="auto"/>
        <w:rPr>
          <w:sz w:val="20"/>
        </w:rPr>
      </w:pPr>
      <w:r w:rsidRPr="00D32AC2">
        <w:rPr>
          <w:sz w:val="20"/>
        </w:rPr>
        <w:t xml:space="preserve">È facoltà di AREU incamerare, in tutto o in parte, la cauzione definitiva per inosservanza degli obblighi contrattuali, per eventuali risarcimenti o penalità debitamente contestati con comunicazione a mezzo PEC, senza obbligo di preventiva azione giudiziaria. In caso di incameramento totale o parziale, la garanzia dovrà essere ricostituita entro 15 giorni (pena la risoluzione del contratto) dal ricevimento della relativa richiesta da parte di AREU. L’aggiudicatario non potrà sospendere il </w:t>
      </w:r>
      <w:r w:rsidRPr="00D32AC2">
        <w:rPr>
          <w:sz w:val="20"/>
        </w:rPr>
        <w:lastRenderedPageBreak/>
        <w:t>servizio né rifiutarsi di eseguire le disposizioni che AREU impartirà, per effetto di contestazioni che dovessero sorgere tra le parti.</w:t>
      </w:r>
    </w:p>
    <w:p w14:paraId="5EDE1F1F" w14:textId="77777777" w:rsidR="00E51256" w:rsidRPr="0064346A" w:rsidRDefault="00E51256" w:rsidP="00E51256">
      <w:pPr>
        <w:pStyle w:val="Corpotesto"/>
        <w:tabs>
          <w:tab w:val="right" w:leader="dot" w:pos="9356"/>
        </w:tabs>
        <w:spacing w:line="276" w:lineRule="auto"/>
        <w:rPr>
          <w:sz w:val="20"/>
        </w:rPr>
      </w:pPr>
    </w:p>
    <w:p w14:paraId="0A5CE240" w14:textId="77777777" w:rsidR="00E51256" w:rsidRPr="0064346A" w:rsidRDefault="00E51256" w:rsidP="00323830">
      <w:pPr>
        <w:pStyle w:val="Titolo1"/>
        <w:ind w:left="426" w:hanging="426"/>
      </w:pPr>
      <w:bookmarkStart w:id="1191" w:name="_Toc138176874"/>
      <w:bookmarkStart w:id="1192" w:name="_Toc162443006"/>
      <w:bookmarkStart w:id="1193" w:name="_Toc207266998"/>
      <w:bookmarkStart w:id="1194" w:name="_Toc209184668"/>
      <w:r w:rsidRPr="0064346A">
        <w:t>ESONERO DI RESPONSABILITÀ E TRASFERIMENTO DEI RISCHI</w:t>
      </w:r>
      <w:bookmarkEnd w:id="1191"/>
      <w:bookmarkEnd w:id="1192"/>
      <w:bookmarkEnd w:id="1193"/>
      <w:bookmarkEnd w:id="1194"/>
    </w:p>
    <w:p w14:paraId="286059A3" w14:textId="77777777" w:rsidR="00E51256" w:rsidRPr="00412125" w:rsidRDefault="00E51256" w:rsidP="00412125">
      <w:pPr>
        <w:pStyle w:val="Corpotesto"/>
        <w:tabs>
          <w:tab w:val="right" w:leader="dot" w:pos="9356"/>
        </w:tabs>
        <w:spacing w:line="276" w:lineRule="auto"/>
        <w:rPr>
          <w:sz w:val="20"/>
        </w:rPr>
      </w:pPr>
      <w:bookmarkStart w:id="1195" w:name="_Hlk198798824"/>
      <w:bookmarkEnd w:id="1188"/>
      <w:r w:rsidRPr="00412125">
        <w:rPr>
          <w:sz w:val="20"/>
        </w:rPr>
        <w:t>L’aggiudicatario è responsabile nei confronti dei terzi e dell’Amministrazione per i danni derivanti dall’inadempimento delle obbligazioni contrattuali.</w:t>
      </w:r>
    </w:p>
    <w:p w14:paraId="135B9863" w14:textId="77777777" w:rsidR="00E51256" w:rsidRPr="00412125" w:rsidRDefault="00E51256" w:rsidP="00412125">
      <w:pPr>
        <w:pStyle w:val="Corpotesto"/>
        <w:tabs>
          <w:tab w:val="right" w:leader="dot" w:pos="9356"/>
        </w:tabs>
        <w:spacing w:line="276" w:lineRule="auto"/>
        <w:rPr>
          <w:sz w:val="20"/>
        </w:rPr>
      </w:pPr>
      <w:r w:rsidRPr="00412125">
        <w:rPr>
          <w:sz w:val="20"/>
        </w:rPr>
        <w:t>L’aggiudicatario sarà tenuto a risarcire l’Amministrazione del danno causato da ogni inadempimento alle obbligazioni derivanti dal presente capitolato speciale d’appalto, ogniqualvolta venga accertato che tale danno si sia verificato in violazione delle direttive impartite dall’Amministrazione.</w:t>
      </w:r>
    </w:p>
    <w:bookmarkEnd w:id="1195"/>
    <w:p w14:paraId="3BF1BD18" w14:textId="77777777" w:rsidR="00E51256" w:rsidRPr="0064346A" w:rsidRDefault="00E51256" w:rsidP="00E51256">
      <w:pPr>
        <w:rPr>
          <w:rFonts w:ascii="Century Gothic" w:hAnsi="Century Gothic" w:cs="Calibri"/>
          <w:sz w:val="20"/>
          <w:szCs w:val="20"/>
        </w:rPr>
      </w:pPr>
    </w:p>
    <w:p w14:paraId="43F02539" w14:textId="77777777" w:rsidR="00E51256" w:rsidRPr="008D161D" w:rsidRDefault="00E51256" w:rsidP="00323830">
      <w:pPr>
        <w:pStyle w:val="Titolo1"/>
        <w:ind w:left="426" w:hanging="426"/>
      </w:pPr>
      <w:bookmarkStart w:id="1196" w:name="_Toc190766773"/>
      <w:bookmarkStart w:id="1197" w:name="_Toc207266999"/>
      <w:bookmarkStart w:id="1198" w:name="_Toc209184669"/>
      <w:r w:rsidRPr="008D161D">
        <w:t>VICENDE SOGGETTIVE DELL’AGGIUDICATARIO</w:t>
      </w:r>
      <w:bookmarkEnd w:id="1196"/>
      <w:bookmarkEnd w:id="1197"/>
      <w:bookmarkEnd w:id="1198"/>
    </w:p>
    <w:p w14:paraId="6ED0DDEF" w14:textId="77777777" w:rsidR="00E51256" w:rsidRPr="00412125" w:rsidRDefault="00E51256" w:rsidP="00412125">
      <w:pPr>
        <w:pStyle w:val="Corpotesto"/>
        <w:tabs>
          <w:tab w:val="right" w:leader="dot" w:pos="9356"/>
        </w:tabs>
        <w:spacing w:line="276" w:lineRule="auto"/>
        <w:rPr>
          <w:sz w:val="20"/>
        </w:rPr>
      </w:pPr>
      <w:r w:rsidRPr="00412125">
        <w:rPr>
          <w:sz w:val="20"/>
        </w:rPr>
        <w:t>La cessione di azienda e gli atti di trasformazione, successione, rilevazione, fusione, scissione, insolvenza, relativi all’aggiudicatario non hanno effetti nei confronti dell’Agenzia sino a che il cessionario, ovvero il soggetto risultante dall’avvenuta trasformazione, fusione o scissione, non abbia:</w:t>
      </w:r>
    </w:p>
    <w:p w14:paraId="5DDF1F0C" w14:textId="77777777" w:rsidR="00E51256" w:rsidRPr="00412125" w:rsidRDefault="00E51256" w:rsidP="00412125">
      <w:pPr>
        <w:pStyle w:val="Corpotesto"/>
        <w:tabs>
          <w:tab w:val="right" w:leader="dot" w:pos="9356"/>
        </w:tabs>
        <w:spacing w:line="276" w:lineRule="auto"/>
        <w:rPr>
          <w:sz w:val="20"/>
        </w:rPr>
      </w:pPr>
      <w:r w:rsidRPr="00412125">
        <w:rPr>
          <w:sz w:val="20"/>
        </w:rPr>
        <w:t>- provveduto alle comunicazioni previste dall’art.1 del D.P.C.M. 11.05.1991 n.187;</w:t>
      </w:r>
    </w:p>
    <w:p w14:paraId="53B6E7B3" w14:textId="77777777" w:rsidR="00E51256" w:rsidRPr="00412125" w:rsidRDefault="00E51256" w:rsidP="00412125">
      <w:pPr>
        <w:pStyle w:val="Corpotesto"/>
        <w:tabs>
          <w:tab w:val="right" w:leader="dot" w:pos="9356"/>
        </w:tabs>
        <w:spacing w:line="276" w:lineRule="auto"/>
        <w:rPr>
          <w:sz w:val="20"/>
        </w:rPr>
      </w:pPr>
      <w:r w:rsidRPr="00412125">
        <w:rPr>
          <w:sz w:val="20"/>
        </w:rPr>
        <w:t>- documentato il possesso dei medesimi requisiti di qualificazione richiesti al soggetto aggiudicatario.</w:t>
      </w:r>
    </w:p>
    <w:p w14:paraId="2AE39DCA" w14:textId="77777777" w:rsidR="00E51256" w:rsidRPr="000C052F" w:rsidRDefault="00E51256" w:rsidP="00E51256">
      <w:pPr>
        <w:pStyle w:val="Corpotesto"/>
        <w:tabs>
          <w:tab w:val="right" w:leader="dot" w:pos="9356"/>
        </w:tabs>
        <w:spacing w:line="276" w:lineRule="auto"/>
        <w:rPr>
          <w:sz w:val="20"/>
        </w:rPr>
      </w:pPr>
    </w:p>
    <w:p w14:paraId="7929071A" w14:textId="77777777" w:rsidR="00E51256" w:rsidRPr="000C052F" w:rsidRDefault="00E51256" w:rsidP="00323830">
      <w:pPr>
        <w:pStyle w:val="Titolo1"/>
        <w:ind w:left="426" w:hanging="426"/>
      </w:pPr>
      <w:bookmarkStart w:id="1199" w:name="_Toc207267000"/>
      <w:bookmarkStart w:id="1200" w:name="_Toc209184670"/>
      <w:r w:rsidRPr="000C052F">
        <w:t>CONTROVERSIE E FORO COMPETENTE</w:t>
      </w:r>
      <w:bookmarkEnd w:id="1199"/>
      <w:bookmarkEnd w:id="1200"/>
    </w:p>
    <w:p w14:paraId="36025D8B" w14:textId="77777777" w:rsidR="00E51256" w:rsidRPr="000C052F" w:rsidRDefault="00E51256" w:rsidP="00E51256">
      <w:pPr>
        <w:pStyle w:val="Corpotesto"/>
        <w:tabs>
          <w:tab w:val="right" w:leader="dot" w:pos="9356"/>
        </w:tabs>
        <w:spacing w:line="276" w:lineRule="auto"/>
        <w:rPr>
          <w:sz w:val="20"/>
        </w:rPr>
      </w:pPr>
      <w:bookmarkStart w:id="1201" w:name="_Hlk198798837"/>
      <w:r w:rsidRPr="000C052F">
        <w:rPr>
          <w:sz w:val="20"/>
        </w:rPr>
        <w:t>In caso di ricorso all’Autorità Giudiziaria nella fase di indizione e svolgimento della procedura di gara sarà competente esclusivo e inderogabile il Foro di Milano.</w:t>
      </w:r>
    </w:p>
    <w:bookmarkEnd w:id="1201"/>
    <w:p w14:paraId="13CB62F5" w14:textId="77777777" w:rsidR="00E51256" w:rsidRPr="005020F5" w:rsidRDefault="00E51256" w:rsidP="00E51256">
      <w:pPr>
        <w:pStyle w:val="Corpotesto"/>
        <w:tabs>
          <w:tab w:val="right" w:leader="dot" w:pos="9356"/>
        </w:tabs>
        <w:spacing w:line="276" w:lineRule="auto"/>
        <w:rPr>
          <w:sz w:val="20"/>
          <w:highlight w:val="yellow"/>
        </w:rPr>
      </w:pPr>
    </w:p>
    <w:p w14:paraId="7CA01316" w14:textId="77777777" w:rsidR="00E51256" w:rsidRPr="000C052F" w:rsidRDefault="00E51256" w:rsidP="00323830">
      <w:pPr>
        <w:pStyle w:val="Titolo1"/>
        <w:ind w:left="426" w:hanging="426"/>
      </w:pPr>
      <w:bookmarkStart w:id="1202" w:name="_Toc207267001"/>
      <w:bookmarkStart w:id="1203" w:name="_Toc209184671"/>
      <w:r w:rsidRPr="000C052F">
        <w:t>RESPONSABILE DEL PROGETTO</w:t>
      </w:r>
      <w:bookmarkEnd w:id="1202"/>
      <w:bookmarkEnd w:id="1203"/>
    </w:p>
    <w:p w14:paraId="24093B24" w14:textId="77777777" w:rsidR="00E51256" w:rsidRPr="00D82CCD" w:rsidRDefault="00E51256" w:rsidP="00E51256">
      <w:pPr>
        <w:pStyle w:val="Corpotesto"/>
        <w:tabs>
          <w:tab w:val="right" w:leader="dot" w:pos="9356"/>
        </w:tabs>
        <w:spacing w:line="276" w:lineRule="auto"/>
        <w:rPr>
          <w:sz w:val="20"/>
        </w:rPr>
      </w:pPr>
      <w:bookmarkStart w:id="1204" w:name="_Hlk198134274"/>
      <w:r w:rsidRPr="000C052F">
        <w:rPr>
          <w:sz w:val="20"/>
        </w:rPr>
        <w:t xml:space="preserve">Si informa che, ai sensi dell’art.15 e dell’Allegato I.2 del D. Lgs. 36/2023, per la presente gara il Responsabile Unico del Progetto è </w:t>
      </w:r>
      <w:r>
        <w:rPr>
          <w:sz w:val="20"/>
        </w:rPr>
        <w:t>il</w:t>
      </w:r>
      <w:r w:rsidRPr="000C052F">
        <w:rPr>
          <w:sz w:val="20"/>
        </w:rPr>
        <w:t xml:space="preserve"> Dott. </w:t>
      </w:r>
      <w:r>
        <w:rPr>
          <w:sz w:val="20"/>
        </w:rPr>
        <w:t>Gabriele Dassi</w:t>
      </w:r>
      <w:r w:rsidRPr="000C052F">
        <w:rPr>
          <w:sz w:val="20"/>
        </w:rPr>
        <w:t xml:space="preserve">, Direttore S.C. </w:t>
      </w:r>
      <w:r>
        <w:rPr>
          <w:sz w:val="20"/>
        </w:rPr>
        <w:t>Sistemi informativi</w:t>
      </w:r>
      <w:r w:rsidRPr="000C052F">
        <w:rPr>
          <w:sz w:val="20"/>
        </w:rPr>
        <w:t xml:space="preserve"> di AREU, e il Responsabile del procedimento per la fase di affidamento è </w:t>
      </w:r>
      <w:r w:rsidRPr="00412125">
        <w:rPr>
          <w:sz w:val="20"/>
        </w:rPr>
        <w:t xml:space="preserve">il Dott. </w:t>
      </w:r>
      <w:r w:rsidRPr="000C052F">
        <w:rPr>
          <w:sz w:val="20"/>
        </w:rPr>
        <w:t>Alessandro Gervasi, Direttore S.C. Gestione App</w:t>
      </w:r>
      <w:r w:rsidRPr="00D82CCD">
        <w:rPr>
          <w:sz w:val="20"/>
        </w:rPr>
        <w:t xml:space="preserve">rovvigionamenti (e-mail </w:t>
      </w:r>
      <w:hyperlink r:id="rId9" w:history="1">
        <w:r w:rsidRPr="00D82CCD">
          <w:rPr>
            <w:color w:val="0070C0"/>
            <w:u w:val="single"/>
          </w:rPr>
          <w:t>approvvigionamenti@areu.lombardia.it</w:t>
        </w:r>
      </w:hyperlink>
      <w:r w:rsidRPr="00D82CCD">
        <w:rPr>
          <w:sz w:val="20"/>
        </w:rPr>
        <w:t xml:space="preserve">). </w:t>
      </w:r>
    </w:p>
    <w:bookmarkEnd w:id="1158"/>
    <w:bookmarkEnd w:id="1204"/>
    <w:p w14:paraId="2CF266B8" w14:textId="77777777" w:rsidR="00D57CB5" w:rsidRPr="00D82CCD" w:rsidRDefault="00D57CB5" w:rsidP="009F46EE">
      <w:pPr>
        <w:spacing w:line="276" w:lineRule="auto"/>
        <w:jc w:val="both"/>
        <w:rPr>
          <w:rFonts w:ascii="Century Gothic" w:hAnsi="Century Gothic" w:cs="Arial"/>
          <w:sz w:val="20"/>
          <w:szCs w:val="20"/>
          <w:lang w:val="it-IT"/>
        </w:rPr>
      </w:pPr>
    </w:p>
    <w:p w14:paraId="62BB6385" w14:textId="77777777" w:rsidR="00201C67" w:rsidRPr="00D82CCD" w:rsidRDefault="00201C67" w:rsidP="009F46EE">
      <w:pPr>
        <w:spacing w:line="276" w:lineRule="auto"/>
        <w:jc w:val="both"/>
        <w:rPr>
          <w:rFonts w:ascii="Century Gothic" w:hAnsi="Century Gothic" w:cs="Arial"/>
          <w:sz w:val="20"/>
          <w:szCs w:val="20"/>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A0D6A" w:rsidRPr="00D82CCD" w14:paraId="3EA11454" w14:textId="77777777" w:rsidTr="00D73B91">
        <w:tc>
          <w:tcPr>
            <w:tcW w:w="4814" w:type="dxa"/>
            <w:vAlign w:val="center"/>
          </w:tcPr>
          <w:p w14:paraId="04941358" w14:textId="77777777" w:rsidR="009A0D6A" w:rsidRPr="00D82CCD" w:rsidRDefault="009A0D6A" w:rsidP="009F46EE">
            <w:pPr>
              <w:spacing w:line="276" w:lineRule="auto"/>
              <w:jc w:val="center"/>
              <w:rPr>
                <w:rFonts w:ascii="Century Gothic" w:hAnsi="Century Gothic" w:cs="Arial"/>
                <w:b/>
                <w:sz w:val="20"/>
                <w:szCs w:val="20"/>
                <w:lang w:val="it-IT"/>
              </w:rPr>
            </w:pPr>
            <w:r w:rsidRPr="00D82CCD">
              <w:rPr>
                <w:rFonts w:ascii="Century Gothic" w:hAnsi="Century Gothic" w:cs="Arial"/>
                <w:b/>
                <w:sz w:val="20"/>
                <w:szCs w:val="20"/>
                <w:lang w:val="it-IT"/>
              </w:rPr>
              <w:t>Agenzia Regionale Emergenza Urgenza</w:t>
            </w:r>
          </w:p>
        </w:tc>
        <w:tc>
          <w:tcPr>
            <w:tcW w:w="4814" w:type="dxa"/>
            <w:vAlign w:val="center"/>
          </w:tcPr>
          <w:p w14:paraId="600BC568" w14:textId="6A44D5C6" w:rsidR="009A0D6A" w:rsidRPr="00D82CCD" w:rsidRDefault="0077093E" w:rsidP="009F46EE">
            <w:pPr>
              <w:spacing w:line="276" w:lineRule="auto"/>
              <w:jc w:val="center"/>
              <w:rPr>
                <w:rFonts w:ascii="Century Gothic" w:hAnsi="Century Gothic" w:cs="Arial"/>
                <w:b/>
                <w:sz w:val="20"/>
                <w:szCs w:val="20"/>
                <w:lang w:val="it-IT"/>
              </w:rPr>
            </w:pPr>
            <w:r w:rsidRPr="00D82CCD">
              <w:rPr>
                <w:rFonts w:ascii="Century Gothic" w:hAnsi="Century Gothic" w:cs="Arial"/>
                <w:b/>
                <w:bCs/>
                <w:sz w:val="20"/>
                <w:szCs w:val="20"/>
              </w:rPr>
              <w:t>AGGIUDICATARIO</w:t>
            </w:r>
          </w:p>
        </w:tc>
      </w:tr>
      <w:tr w:rsidR="009A0D6A" w:rsidRPr="00D82CCD" w14:paraId="3241DC09" w14:textId="77777777" w:rsidTr="00D73B91">
        <w:tc>
          <w:tcPr>
            <w:tcW w:w="4814" w:type="dxa"/>
            <w:vAlign w:val="center"/>
          </w:tcPr>
          <w:p w14:paraId="4495A36C" w14:textId="77777777" w:rsidR="009A0D6A" w:rsidRPr="00D82CCD" w:rsidRDefault="009A0D6A" w:rsidP="009F46EE">
            <w:pPr>
              <w:spacing w:line="276" w:lineRule="auto"/>
              <w:jc w:val="center"/>
              <w:rPr>
                <w:rFonts w:ascii="Century Gothic" w:hAnsi="Century Gothic" w:cs="Arial"/>
                <w:sz w:val="20"/>
                <w:szCs w:val="20"/>
                <w:lang w:val="it-IT"/>
              </w:rPr>
            </w:pPr>
            <w:r w:rsidRPr="00D82CCD">
              <w:rPr>
                <w:rFonts w:ascii="Century Gothic" w:hAnsi="Century Gothic" w:cs="Arial"/>
                <w:sz w:val="20"/>
                <w:szCs w:val="20"/>
                <w:lang w:val="it-IT"/>
              </w:rPr>
              <w:t>IL DIRETTORE GENERALE</w:t>
            </w:r>
          </w:p>
        </w:tc>
        <w:tc>
          <w:tcPr>
            <w:tcW w:w="4814" w:type="dxa"/>
            <w:vAlign w:val="center"/>
          </w:tcPr>
          <w:p w14:paraId="3BAB35F5" w14:textId="41B67D70" w:rsidR="009A0D6A" w:rsidRPr="00D82CCD" w:rsidRDefault="009A0D6A" w:rsidP="009F46EE">
            <w:pPr>
              <w:spacing w:line="276" w:lineRule="auto"/>
              <w:jc w:val="center"/>
              <w:rPr>
                <w:rFonts w:ascii="Century Gothic" w:hAnsi="Century Gothic" w:cs="Arial"/>
                <w:bCs/>
                <w:sz w:val="20"/>
                <w:szCs w:val="20"/>
              </w:rPr>
            </w:pPr>
            <w:r w:rsidRPr="00D82CCD">
              <w:rPr>
                <w:rFonts w:ascii="Century Gothic" w:hAnsi="Century Gothic" w:cs="Arial"/>
                <w:bCs/>
                <w:sz w:val="20"/>
                <w:szCs w:val="20"/>
              </w:rPr>
              <w:t>IL LEGALE RAPPRESENTANTE</w:t>
            </w:r>
          </w:p>
        </w:tc>
      </w:tr>
      <w:tr w:rsidR="009A0D6A" w:rsidRPr="00D82CCD" w14:paraId="12F9B066" w14:textId="77777777" w:rsidTr="00D73B91">
        <w:tc>
          <w:tcPr>
            <w:tcW w:w="4814" w:type="dxa"/>
            <w:vAlign w:val="center"/>
          </w:tcPr>
          <w:p w14:paraId="23A30B8E" w14:textId="66AC5221" w:rsidR="009A0D6A" w:rsidRPr="00D82CCD" w:rsidRDefault="009D4FF2" w:rsidP="009F46EE">
            <w:pPr>
              <w:spacing w:line="276" w:lineRule="auto"/>
              <w:jc w:val="center"/>
              <w:rPr>
                <w:rFonts w:ascii="Century Gothic" w:hAnsi="Century Gothic" w:cs="Arial"/>
                <w:sz w:val="20"/>
                <w:szCs w:val="20"/>
                <w:lang w:val="it-IT"/>
              </w:rPr>
            </w:pPr>
            <w:r w:rsidRPr="00D82CCD">
              <w:rPr>
                <w:rFonts w:ascii="Century Gothic" w:hAnsi="Century Gothic" w:cs="Arial"/>
                <w:bCs/>
                <w:sz w:val="20"/>
                <w:szCs w:val="20"/>
              </w:rPr>
              <w:t>Massimo Lombardo</w:t>
            </w:r>
          </w:p>
        </w:tc>
        <w:tc>
          <w:tcPr>
            <w:tcW w:w="4814" w:type="dxa"/>
            <w:vAlign w:val="center"/>
          </w:tcPr>
          <w:p w14:paraId="40FF0899" w14:textId="7C7ED51A" w:rsidR="009A0D6A" w:rsidRPr="00D82CCD" w:rsidRDefault="009A0D6A" w:rsidP="009F46EE">
            <w:pPr>
              <w:spacing w:line="276" w:lineRule="auto"/>
              <w:rPr>
                <w:rFonts w:ascii="Century Gothic" w:hAnsi="Century Gothic" w:cs="Arial"/>
                <w:bCs/>
                <w:sz w:val="20"/>
                <w:szCs w:val="20"/>
              </w:rPr>
            </w:pPr>
            <w:r w:rsidRPr="00D82CCD">
              <w:rPr>
                <w:rFonts w:ascii="Century Gothic" w:hAnsi="Century Gothic" w:cs="Arial"/>
                <w:sz w:val="20"/>
                <w:szCs w:val="20"/>
                <w:lang w:val="it-IT"/>
              </w:rPr>
              <w:t xml:space="preserve">                    </w:t>
            </w:r>
            <w:r w:rsidR="0077093E" w:rsidRPr="00D82CCD">
              <w:rPr>
                <w:rFonts w:ascii="Century Gothic" w:hAnsi="Century Gothic" w:cs="Arial"/>
                <w:sz w:val="20"/>
                <w:szCs w:val="20"/>
                <w:lang w:val="it-IT"/>
              </w:rPr>
              <w:t>………………………….</w:t>
            </w:r>
          </w:p>
        </w:tc>
      </w:tr>
      <w:tr w:rsidR="009A0D6A" w:rsidRPr="00D57CB5" w14:paraId="16FE1B59" w14:textId="77777777" w:rsidTr="00836100">
        <w:trPr>
          <w:trHeight w:val="60"/>
        </w:trPr>
        <w:tc>
          <w:tcPr>
            <w:tcW w:w="4814" w:type="dxa"/>
          </w:tcPr>
          <w:p w14:paraId="0FF0F23A" w14:textId="77777777" w:rsidR="009A0D6A" w:rsidRPr="00D82CCD" w:rsidRDefault="009A0D6A" w:rsidP="009F46EE">
            <w:pPr>
              <w:spacing w:line="276" w:lineRule="auto"/>
              <w:jc w:val="center"/>
              <w:rPr>
                <w:rFonts w:ascii="Century Gothic" w:hAnsi="Century Gothic" w:cs="Arial"/>
                <w:sz w:val="20"/>
                <w:szCs w:val="20"/>
              </w:rPr>
            </w:pPr>
            <w:r w:rsidRPr="00D82CCD">
              <w:rPr>
                <w:rFonts w:ascii="Century Gothic" w:hAnsi="Century Gothic" w:cs="Arial"/>
                <w:sz w:val="20"/>
                <w:szCs w:val="20"/>
                <w:lang w:eastAsia="it-IT"/>
              </w:rPr>
              <w:t xml:space="preserve">f.to </w:t>
            </w:r>
            <w:proofErr w:type="spellStart"/>
            <w:r w:rsidRPr="00D82CCD">
              <w:rPr>
                <w:rFonts w:ascii="Century Gothic" w:hAnsi="Century Gothic" w:cs="Arial"/>
                <w:sz w:val="20"/>
                <w:szCs w:val="20"/>
                <w:lang w:eastAsia="it-IT"/>
              </w:rPr>
              <w:t>digitalmente</w:t>
            </w:r>
            <w:proofErr w:type="spellEnd"/>
          </w:p>
        </w:tc>
        <w:tc>
          <w:tcPr>
            <w:tcW w:w="4814" w:type="dxa"/>
          </w:tcPr>
          <w:p w14:paraId="29896540" w14:textId="77777777" w:rsidR="009A0D6A" w:rsidRPr="00D57CB5" w:rsidRDefault="009A0D6A" w:rsidP="009F46EE">
            <w:pPr>
              <w:spacing w:line="276" w:lineRule="auto"/>
              <w:jc w:val="center"/>
              <w:rPr>
                <w:rFonts w:ascii="Century Gothic" w:hAnsi="Century Gothic" w:cs="Arial"/>
                <w:bCs/>
                <w:sz w:val="20"/>
                <w:szCs w:val="20"/>
              </w:rPr>
            </w:pPr>
            <w:r w:rsidRPr="00D82CCD">
              <w:rPr>
                <w:rFonts w:ascii="Century Gothic" w:hAnsi="Century Gothic" w:cs="Arial"/>
                <w:bCs/>
                <w:sz w:val="20"/>
                <w:szCs w:val="20"/>
              </w:rPr>
              <w:t xml:space="preserve">f.to </w:t>
            </w:r>
            <w:proofErr w:type="spellStart"/>
            <w:r w:rsidRPr="00D82CCD">
              <w:rPr>
                <w:rFonts w:ascii="Century Gothic" w:hAnsi="Century Gothic" w:cs="Arial"/>
                <w:bCs/>
                <w:sz w:val="20"/>
                <w:szCs w:val="20"/>
              </w:rPr>
              <w:t>digitalmente</w:t>
            </w:r>
            <w:proofErr w:type="spellEnd"/>
          </w:p>
        </w:tc>
      </w:tr>
    </w:tbl>
    <w:p w14:paraId="52B0AD57" w14:textId="77777777" w:rsidR="00345C9B" w:rsidRPr="009F46EE" w:rsidRDefault="00345C9B" w:rsidP="009F46EE">
      <w:pPr>
        <w:spacing w:line="276" w:lineRule="auto"/>
        <w:jc w:val="both"/>
        <w:rPr>
          <w:rFonts w:ascii="Century Gothic" w:hAnsi="Century Gothic" w:cs="Arial"/>
          <w:sz w:val="20"/>
          <w:szCs w:val="20"/>
          <w:lang w:val="it-IT"/>
        </w:rPr>
      </w:pPr>
    </w:p>
    <w:sectPr w:rsidR="00345C9B" w:rsidRPr="009F46EE" w:rsidSect="00AB283C">
      <w:headerReference w:type="default" r:id="rId10"/>
      <w:footerReference w:type="default" r:id="rId11"/>
      <w:pgSz w:w="11906" w:h="16838"/>
      <w:pgMar w:top="2410" w:right="1134" w:bottom="1702" w:left="1134" w:header="567" w:footer="1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41633" w14:textId="77777777" w:rsidR="00C5192B" w:rsidRDefault="00C5192B" w:rsidP="00AB0444">
      <w:r>
        <w:separator/>
      </w:r>
    </w:p>
  </w:endnote>
  <w:endnote w:type="continuationSeparator" w:id="0">
    <w:p w14:paraId="1F79076C" w14:textId="77777777" w:rsidR="00C5192B" w:rsidRDefault="00C5192B" w:rsidP="00AB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Antiqua,Bold">
    <w:altName w:val="Book Antiqu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017349"/>
      <w:docPartObj>
        <w:docPartGallery w:val="Page Numbers (Bottom of Page)"/>
        <w:docPartUnique/>
      </w:docPartObj>
    </w:sdtPr>
    <w:sdtEndPr>
      <w:rPr>
        <w:rFonts w:ascii="Century Gothic" w:hAnsi="Century Gothic"/>
        <w:sz w:val="18"/>
      </w:rPr>
    </w:sdtEndPr>
    <w:sdtContent>
      <w:p w14:paraId="3BC1A948" w14:textId="70DC66AA" w:rsidR="00CF6032" w:rsidRPr="00172076" w:rsidRDefault="00CF6032">
        <w:pPr>
          <w:pStyle w:val="Pidipagina"/>
          <w:jc w:val="right"/>
          <w:rPr>
            <w:rFonts w:ascii="Century Gothic" w:hAnsi="Century Gothic"/>
            <w:sz w:val="18"/>
          </w:rPr>
        </w:pPr>
        <w:r w:rsidRPr="00172076">
          <w:rPr>
            <w:rFonts w:ascii="Century Gothic" w:hAnsi="Century Gothic"/>
            <w:sz w:val="18"/>
          </w:rPr>
          <w:fldChar w:fldCharType="begin"/>
        </w:r>
        <w:r w:rsidRPr="00172076">
          <w:rPr>
            <w:rFonts w:ascii="Century Gothic" w:hAnsi="Century Gothic"/>
            <w:sz w:val="18"/>
          </w:rPr>
          <w:instrText>PAGE   \* MERGEFORMAT</w:instrText>
        </w:r>
        <w:r w:rsidRPr="00172076">
          <w:rPr>
            <w:rFonts w:ascii="Century Gothic" w:hAnsi="Century Gothic"/>
            <w:sz w:val="18"/>
          </w:rPr>
          <w:fldChar w:fldCharType="separate"/>
        </w:r>
        <w:r w:rsidR="007C14DB" w:rsidRPr="007C14DB">
          <w:rPr>
            <w:rFonts w:ascii="Century Gothic" w:hAnsi="Century Gothic"/>
            <w:noProof/>
            <w:sz w:val="18"/>
            <w:lang w:val="it-IT"/>
          </w:rPr>
          <w:t>2</w:t>
        </w:r>
        <w:r w:rsidRPr="00172076">
          <w:rPr>
            <w:rFonts w:ascii="Century Gothic" w:hAnsi="Century Gothic"/>
            <w:sz w:val="18"/>
          </w:rPr>
          <w:fldChar w:fldCharType="end"/>
        </w:r>
      </w:p>
    </w:sdtContent>
  </w:sdt>
  <w:p w14:paraId="50847CDB" w14:textId="20B16581" w:rsidR="00CF6032" w:rsidRPr="00523861" w:rsidRDefault="00E1057D" w:rsidP="00523861">
    <w:pPr>
      <w:pStyle w:val="Pidipagina"/>
      <w:jc w:val="right"/>
      <w:rPr>
        <w:lang w:val="it-IT"/>
      </w:rPr>
    </w:pPr>
    <w:r>
      <w:rPr>
        <w:noProof/>
        <w:lang w:val="it-IT" w:eastAsia="it-IT"/>
      </w:rPr>
      <w:drawing>
        <wp:inline distT="0" distB="0" distL="0" distR="0" wp14:anchorId="63833F21" wp14:editId="55E3D6B9">
          <wp:extent cx="6115050" cy="552450"/>
          <wp:effectExtent l="0" t="0" r="0" b="0"/>
          <wp:docPr id="3" name="Immagine 3" descr="CartaIntestata_1Foglio_Rev 2022_Piè di Pagina_NO MARGINI-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aIntestata_1Foglio_Rev 2022_Piè di Pagina_NO MARGINI-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552450"/>
                  </a:xfrm>
                  <a:prstGeom prst="rect">
                    <a:avLst/>
                  </a:prstGeom>
                  <a:noFill/>
                  <a:ln>
                    <a:noFill/>
                  </a:ln>
                </pic:spPr>
              </pic:pic>
            </a:graphicData>
          </a:graphic>
        </wp:inline>
      </w:drawing>
    </w:r>
    <w:r w:rsidR="00CF6032" w:rsidRPr="00523861">
      <w:rPr>
        <w:rFonts w:ascii="Century Gothic" w:eastAsia="Times New Roman" w:hAnsi="Century Gothic" w:cs="Calibri"/>
        <w:sz w:val="16"/>
        <w:lang w:val="it-IT" w:eastAsia="it-I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84C90" w14:textId="77777777" w:rsidR="00C5192B" w:rsidRDefault="00C5192B" w:rsidP="00AB0444">
      <w:r>
        <w:separator/>
      </w:r>
    </w:p>
  </w:footnote>
  <w:footnote w:type="continuationSeparator" w:id="0">
    <w:p w14:paraId="1DDB978A" w14:textId="77777777" w:rsidR="00C5192B" w:rsidRDefault="00C5192B" w:rsidP="00AB0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CB0A" w14:textId="6B56DF73" w:rsidR="00CF6032" w:rsidRDefault="00CF6032">
    <w:pPr>
      <w:pStyle w:val="Intestazione"/>
    </w:pPr>
    <w:r w:rsidRPr="00686F6B">
      <w:rPr>
        <w:noProof/>
        <w:lang w:val="it-IT" w:eastAsia="it-IT"/>
      </w:rPr>
      <w:drawing>
        <wp:inline distT="0" distB="0" distL="0" distR="0" wp14:anchorId="445CA770" wp14:editId="3420D9F8">
          <wp:extent cx="1800225" cy="10763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450C7"/>
    <w:multiLevelType w:val="hybridMultilevel"/>
    <w:tmpl w:val="4FB0824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1C966842"/>
    <w:multiLevelType w:val="hybridMultilevel"/>
    <w:tmpl w:val="FFF6135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B9A5CFA"/>
    <w:multiLevelType w:val="hybridMultilevel"/>
    <w:tmpl w:val="3C609B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2A754D"/>
    <w:multiLevelType w:val="hybridMultilevel"/>
    <w:tmpl w:val="9000F632"/>
    <w:lvl w:ilvl="0" w:tplc="9E6E7842">
      <w:start w:val="1"/>
      <w:numFmt w:val="decimal"/>
      <w:pStyle w:val="Titolo1"/>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B811130"/>
    <w:multiLevelType w:val="hybridMultilevel"/>
    <w:tmpl w:val="0932460E"/>
    <w:lvl w:ilvl="0" w:tplc="04100017">
      <w:start w:val="1"/>
      <w:numFmt w:val="lowerLetter"/>
      <w:pStyle w:val="Elenco1"/>
      <w:lvlText w:val="%1)"/>
      <w:lvlJc w:val="left"/>
      <w:pPr>
        <w:ind w:left="720" w:hanging="360"/>
      </w:pPr>
      <w:rPr>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AEA4627C">
      <w:start w:val="1"/>
      <w:numFmt w:val="bullet"/>
      <w:lvlText w:val="o"/>
      <w:lvlJc w:val="left"/>
      <w:pPr>
        <w:ind w:left="1440" w:hanging="360"/>
      </w:pPr>
      <w:rPr>
        <w:rFonts w:ascii="Courier New" w:hAnsi="Courier New" w:cs="Courier New" w:hint="default"/>
      </w:rPr>
    </w:lvl>
    <w:lvl w:ilvl="2" w:tplc="A7A87DAA" w:tentative="1">
      <w:start w:val="1"/>
      <w:numFmt w:val="bullet"/>
      <w:lvlText w:val=""/>
      <w:lvlJc w:val="left"/>
      <w:pPr>
        <w:ind w:left="2160" w:hanging="360"/>
      </w:pPr>
      <w:rPr>
        <w:rFonts w:ascii="Wingdings" w:hAnsi="Wingdings" w:hint="default"/>
      </w:rPr>
    </w:lvl>
    <w:lvl w:ilvl="3" w:tplc="7EF27A1A" w:tentative="1">
      <w:start w:val="1"/>
      <w:numFmt w:val="bullet"/>
      <w:lvlText w:val=""/>
      <w:lvlJc w:val="left"/>
      <w:pPr>
        <w:ind w:left="2880" w:hanging="360"/>
      </w:pPr>
      <w:rPr>
        <w:rFonts w:ascii="Symbol" w:hAnsi="Symbol" w:hint="default"/>
      </w:rPr>
    </w:lvl>
    <w:lvl w:ilvl="4" w:tplc="C1F45220" w:tentative="1">
      <w:start w:val="1"/>
      <w:numFmt w:val="bullet"/>
      <w:lvlText w:val="o"/>
      <w:lvlJc w:val="left"/>
      <w:pPr>
        <w:ind w:left="3600" w:hanging="360"/>
      </w:pPr>
      <w:rPr>
        <w:rFonts w:ascii="Courier New" w:hAnsi="Courier New" w:cs="Courier New" w:hint="default"/>
      </w:rPr>
    </w:lvl>
    <w:lvl w:ilvl="5" w:tplc="F9DAB538" w:tentative="1">
      <w:start w:val="1"/>
      <w:numFmt w:val="bullet"/>
      <w:lvlText w:val=""/>
      <w:lvlJc w:val="left"/>
      <w:pPr>
        <w:ind w:left="4320" w:hanging="360"/>
      </w:pPr>
      <w:rPr>
        <w:rFonts w:ascii="Wingdings" w:hAnsi="Wingdings" w:hint="default"/>
      </w:rPr>
    </w:lvl>
    <w:lvl w:ilvl="6" w:tplc="AE00B222" w:tentative="1">
      <w:start w:val="1"/>
      <w:numFmt w:val="bullet"/>
      <w:lvlText w:val=""/>
      <w:lvlJc w:val="left"/>
      <w:pPr>
        <w:ind w:left="5040" w:hanging="360"/>
      </w:pPr>
      <w:rPr>
        <w:rFonts w:ascii="Symbol" w:hAnsi="Symbol" w:hint="default"/>
      </w:rPr>
    </w:lvl>
    <w:lvl w:ilvl="7" w:tplc="40F2CFE2" w:tentative="1">
      <w:start w:val="1"/>
      <w:numFmt w:val="bullet"/>
      <w:lvlText w:val="o"/>
      <w:lvlJc w:val="left"/>
      <w:pPr>
        <w:ind w:left="5760" w:hanging="360"/>
      </w:pPr>
      <w:rPr>
        <w:rFonts w:ascii="Courier New" w:hAnsi="Courier New" w:cs="Courier New" w:hint="default"/>
      </w:rPr>
    </w:lvl>
    <w:lvl w:ilvl="8" w:tplc="89340E46" w:tentative="1">
      <w:start w:val="1"/>
      <w:numFmt w:val="bullet"/>
      <w:lvlText w:val=""/>
      <w:lvlJc w:val="left"/>
      <w:pPr>
        <w:ind w:left="6480" w:hanging="360"/>
      </w:pPr>
      <w:rPr>
        <w:rFonts w:ascii="Wingdings" w:hAnsi="Wingdings" w:hint="default"/>
      </w:rPr>
    </w:lvl>
  </w:abstractNum>
  <w:num w:numId="1" w16cid:durableId="933511319">
    <w:abstractNumId w:val="4"/>
  </w:num>
  <w:num w:numId="2" w16cid:durableId="1825587166">
    <w:abstractNumId w:val="0"/>
  </w:num>
  <w:num w:numId="3" w16cid:durableId="1115757449">
    <w:abstractNumId w:val="1"/>
  </w:num>
  <w:num w:numId="4" w16cid:durableId="1529103158">
    <w:abstractNumId w:val="2"/>
  </w:num>
  <w:num w:numId="5" w16cid:durableId="1034960654">
    <w:abstractNumId w:val="3"/>
  </w:num>
  <w:num w:numId="6" w16cid:durableId="163395727">
    <w:abstractNumId w:val="3"/>
    <w:lvlOverride w:ilvl="0">
      <w:startOverride w:val="1"/>
    </w:lvlOverride>
  </w:num>
  <w:num w:numId="7" w16cid:durableId="130095345">
    <w:abstractNumId w:val="3"/>
    <w:lvlOverride w:ilvl="0">
      <w:startOverride w:val="1"/>
    </w:lvlOverride>
  </w:num>
  <w:num w:numId="8" w16cid:durableId="2085059376">
    <w:abstractNumId w:val="3"/>
  </w:num>
  <w:num w:numId="9" w16cid:durableId="1291546332">
    <w:abstractNumId w:val="3"/>
  </w:num>
  <w:num w:numId="10" w16cid:durableId="355079999">
    <w:abstractNumId w:val="3"/>
  </w:num>
  <w:num w:numId="11" w16cid:durableId="635911006">
    <w:abstractNumId w:val="3"/>
  </w:num>
  <w:num w:numId="12" w16cid:durableId="1480148078">
    <w:abstractNumId w:val="3"/>
  </w:num>
  <w:num w:numId="13" w16cid:durableId="2006123757">
    <w:abstractNumId w:val="3"/>
  </w:num>
  <w:num w:numId="14" w16cid:durableId="1413116058">
    <w:abstractNumId w:val="3"/>
  </w:num>
  <w:num w:numId="15" w16cid:durableId="139657955">
    <w:abstractNumId w:val="3"/>
  </w:num>
  <w:num w:numId="16" w16cid:durableId="63307809">
    <w:abstractNumId w:val="3"/>
  </w:num>
  <w:num w:numId="17" w16cid:durableId="2038845844">
    <w:abstractNumId w:val="3"/>
  </w:num>
  <w:num w:numId="18" w16cid:durableId="158153691">
    <w:abstractNumId w:val="3"/>
  </w:num>
  <w:num w:numId="19" w16cid:durableId="1022782977">
    <w:abstractNumId w:val="3"/>
  </w:num>
  <w:num w:numId="20" w16cid:durableId="557785665">
    <w:abstractNumId w:val="3"/>
  </w:num>
  <w:num w:numId="21" w16cid:durableId="21564022">
    <w:abstractNumId w:val="3"/>
  </w:num>
  <w:num w:numId="22" w16cid:durableId="592788162">
    <w:abstractNumId w:val="3"/>
  </w:num>
  <w:num w:numId="23" w16cid:durableId="1927886173">
    <w:abstractNumId w:val="3"/>
  </w:num>
  <w:num w:numId="24" w16cid:durableId="2101291496">
    <w:abstractNumId w:val="3"/>
  </w:num>
  <w:num w:numId="25" w16cid:durableId="223760864">
    <w:abstractNumId w:val="3"/>
  </w:num>
  <w:num w:numId="26" w16cid:durableId="344328993">
    <w:abstractNumId w:val="3"/>
  </w:num>
  <w:num w:numId="27" w16cid:durableId="1471553524">
    <w:abstractNumId w:val="3"/>
  </w:num>
  <w:num w:numId="28" w16cid:durableId="562178102">
    <w:abstractNumId w:val="3"/>
  </w:num>
  <w:num w:numId="29" w16cid:durableId="1117220458">
    <w:abstractNumId w:val="3"/>
  </w:num>
  <w:num w:numId="30" w16cid:durableId="714932499">
    <w:abstractNumId w:val="3"/>
  </w:num>
  <w:num w:numId="31" w16cid:durableId="871267213">
    <w:abstractNumId w:val="3"/>
  </w:num>
  <w:num w:numId="32" w16cid:durableId="214106698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9F3"/>
    <w:rsid w:val="000075DE"/>
    <w:rsid w:val="00011EC8"/>
    <w:rsid w:val="00011FFB"/>
    <w:rsid w:val="00017DCA"/>
    <w:rsid w:val="00025852"/>
    <w:rsid w:val="00030F1A"/>
    <w:rsid w:val="000335F7"/>
    <w:rsid w:val="0004187C"/>
    <w:rsid w:val="00055233"/>
    <w:rsid w:val="00063F97"/>
    <w:rsid w:val="00077932"/>
    <w:rsid w:val="000819A6"/>
    <w:rsid w:val="000B116C"/>
    <w:rsid w:val="000C0DD0"/>
    <w:rsid w:val="000C6369"/>
    <w:rsid w:val="000E018D"/>
    <w:rsid w:val="000E0201"/>
    <w:rsid w:val="000E15DA"/>
    <w:rsid w:val="000E4223"/>
    <w:rsid w:val="000F1D73"/>
    <w:rsid w:val="000F2177"/>
    <w:rsid w:val="000F2B1F"/>
    <w:rsid w:val="000F2D42"/>
    <w:rsid w:val="000F4D6C"/>
    <w:rsid w:val="000F4E0E"/>
    <w:rsid w:val="00110252"/>
    <w:rsid w:val="0011341C"/>
    <w:rsid w:val="0012252C"/>
    <w:rsid w:val="00122BC9"/>
    <w:rsid w:val="00133470"/>
    <w:rsid w:val="001343E2"/>
    <w:rsid w:val="00144EBB"/>
    <w:rsid w:val="00151E4F"/>
    <w:rsid w:val="001520AB"/>
    <w:rsid w:val="001618D7"/>
    <w:rsid w:val="00164E11"/>
    <w:rsid w:val="0017172D"/>
    <w:rsid w:val="00172076"/>
    <w:rsid w:val="00172B87"/>
    <w:rsid w:val="00173F4A"/>
    <w:rsid w:val="00174683"/>
    <w:rsid w:val="00181573"/>
    <w:rsid w:val="00182E05"/>
    <w:rsid w:val="00191CE9"/>
    <w:rsid w:val="00192D5A"/>
    <w:rsid w:val="001A5D3A"/>
    <w:rsid w:val="001B0A93"/>
    <w:rsid w:val="001D2D4B"/>
    <w:rsid w:val="001E0F28"/>
    <w:rsid w:val="001E3750"/>
    <w:rsid w:val="001E61C3"/>
    <w:rsid w:val="001F0A76"/>
    <w:rsid w:val="001F5CD4"/>
    <w:rsid w:val="00201C67"/>
    <w:rsid w:val="00204A54"/>
    <w:rsid w:val="00204BBF"/>
    <w:rsid w:val="0020781F"/>
    <w:rsid w:val="00217998"/>
    <w:rsid w:val="00243114"/>
    <w:rsid w:val="00245419"/>
    <w:rsid w:val="002528B5"/>
    <w:rsid w:val="00263450"/>
    <w:rsid w:val="002668F5"/>
    <w:rsid w:val="0029781F"/>
    <w:rsid w:val="00297D17"/>
    <w:rsid w:val="002A30E0"/>
    <w:rsid w:val="002A412A"/>
    <w:rsid w:val="002A77B1"/>
    <w:rsid w:val="002B1D6A"/>
    <w:rsid w:val="002C4DE1"/>
    <w:rsid w:val="002C74EB"/>
    <w:rsid w:val="002D1F68"/>
    <w:rsid w:val="002D67F0"/>
    <w:rsid w:val="002E59FD"/>
    <w:rsid w:val="002F19EB"/>
    <w:rsid w:val="0031608D"/>
    <w:rsid w:val="003217D2"/>
    <w:rsid w:val="003227CF"/>
    <w:rsid w:val="00323414"/>
    <w:rsid w:val="00323830"/>
    <w:rsid w:val="00331583"/>
    <w:rsid w:val="00334AF4"/>
    <w:rsid w:val="00345C9B"/>
    <w:rsid w:val="0036042E"/>
    <w:rsid w:val="0036136F"/>
    <w:rsid w:val="00365882"/>
    <w:rsid w:val="00372773"/>
    <w:rsid w:val="003841F9"/>
    <w:rsid w:val="003A016C"/>
    <w:rsid w:val="003A736E"/>
    <w:rsid w:val="003B2764"/>
    <w:rsid w:val="003C15F8"/>
    <w:rsid w:val="003C27BA"/>
    <w:rsid w:val="003C3D98"/>
    <w:rsid w:val="003C5BF6"/>
    <w:rsid w:val="003D2D69"/>
    <w:rsid w:val="003D3AF7"/>
    <w:rsid w:val="003E1BFC"/>
    <w:rsid w:val="003F3BCF"/>
    <w:rsid w:val="003F5A69"/>
    <w:rsid w:val="004046A8"/>
    <w:rsid w:val="0040625B"/>
    <w:rsid w:val="00412125"/>
    <w:rsid w:val="00413832"/>
    <w:rsid w:val="0042140C"/>
    <w:rsid w:val="0043465A"/>
    <w:rsid w:val="004358A0"/>
    <w:rsid w:val="00442BE8"/>
    <w:rsid w:val="00463BE7"/>
    <w:rsid w:val="00475805"/>
    <w:rsid w:val="00485BF1"/>
    <w:rsid w:val="004878C8"/>
    <w:rsid w:val="004A056E"/>
    <w:rsid w:val="004D7383"/>
    <w:rsid w:val="005041F8"/>
    <w:rsid w:val="005205D5"/>
    <w:rsid w:val="00522101"/>
    <w:rsid w:val="00523861"/>
    <w:rsid w:val="00525713"/>
    <w:rsid w:val="005277D8"/>
    <w:rsid w:val="0053599C"/>
    <w:rsid w:val="0054009D"/>
    <w:rsid w:val="00544376"/>
    <w:rsid w:val="0054475C"/>
    <w:rsid w:val="00552F95"/>
    <w:rsid w:val="00561EB7"/>
    <w:rsid w:val="0056644B"/>
    <w:rsid w:val="005768B3"/>
    <w:rsid w:val="005870E2"/>
    <w:rsid w:val="005A40AD"/>
    <w:rsid w:val="005C5FAF"/>
    <w:rsid w:val="005D46BF"/>
    <w:rsid w:val="005D4F99"/>
    <w:rsid w:val="005E17F7"/>
    <w:rsid w:val="005E20E5"/>
    <w:rsid w:val="005E2DA5"/>
    <w:rsid w:val="005E4FDF"/>
    <w:rsid w:val="005F664D"/>
    <w:rsid w:val="005F6D69"/>
    <w:rsid w:val="005F7C55"/>
    <w:rsid w:val="0060229E"/>
    <w:rsid w:val="006079C8"/>
    <w:rsid w:val="00620800"/>
    <w:rsid w:val="00647FA1"/>
    <w:rsid w:val="00666F2E"/>
    <w:rsid w:val="00671ADC"/>
    <w:rsid w:val="006729EE"/>
    <w:rsid w:val="00684420"/>
    <w:rsid w:val="006855F5"/>
    <w:rsid w:val="00685B7B"/>
    <w:rsid w:val="00697AC7"/>
    <w:rsid w:val="006A13F8"/>
    <w:rsid w:val="006A4763"/>
    <w:rsid w:val="006A7921"/>
    <w:rsid w:val="006B52DC"/>
    <w:rsid w:val="006C16B2"/>
    <w:rsid w:val="006C38A8"/>
    <w:rsid w:val="006E61F1"/>
    <w:rsid w:val="006F5528"/>
    <w:rsid w:val="0070332A"/>
    <w:rsid w:val="0072351D"/>
    <w:rsid w:val="00747D28"/>
    <w:rsid w:val="00753A43"/>
    <w:rsid w:val="0075638C"/>
    <w:rsid w:val="007578CC"/>
    <w:rsid w:val="007602A5"/>
    <w:rsid w:val="007609A7"/>
    <w:rsid w:val="007658DE"/>
    <w:rsid w:val="0077093E"/>
    <w:rsid w:val="00771870"/>
    <w:rsid w:val="00772B96"/>
    <w:rsid w:val="007760E7"/>
    <w:rsid w:val="00786FA8"/>
    <w:rsid w:val="007924D0"/>
    <w:rsid w:val="007B0D05"/>
    <w:rsid w:val="007B1638"/>
    <w:rsid w:val="007C02B7"/>
    <w:rsid w:val="007C14DB"/>
    <w:rsid w:val="007C3F78"/>
    <w:rsid w:val="007D1CD6"/>
    <w:rsid w:val="007D5C56"/>
    <w:rsid w:val="007E1BDE"/>
    <w:rsid w:val="007E4BC6"/>
    <w:rsid w:val="007E758C"/>
    <w:rsid w:val="007F32CB"/>
    <w:rsid w:val="007F5137"/>
    <w:rsid w:val="007F6087"/>
    <w:rsid w:val="00810E62"/>
    <w:rsid w:val="008123C1"/>
    <w:rsid w:val="0082333F"/>
    <w:rsid w:val="00824582"/>
    <w:rsid w:val="008247D2"/>
    <w:rsid w:val="00833923"/>
    <w:rsid w:val="00834648"/>
    <w:rsid w:val="00836100"/>
    <w:rsid w:val="00836C69"/>
    <w:rsid w:val="008409F3"/>
    <w:rsid w:val="0084520D"/>
    <w:rsid w:val="00852EE3"/>
    <w:rsid w:val="00862D71"/>
    <w:rsid w:val="00866EE9"/>
    <w:rsid w:val="00870475"/>
    <w:rsid w:val="0087326F"/>
    <w:rsid w:val="00873D02"/>
    <w:rsid w:val="00880EEC"/>
    <w:rsid w:val="00882580"/>
    <w:rsid w:val="00884A97"/>
    <w:rsid w:val="00885530"/>
    <w:rsid w:val="008942E0"/>
    <w:rsid w:val="008B2320"/>
    <w:rsid w:val="008E741E"/>
    <w:rsid w:val="008F455D"/>
    <w:rsid w:val="009101B3"/>
    <w:rsid w:val="0091331B"/>
    <w:rsid w:val="00914E41"/>
    <w:rsid w:val="00917012"/>
    <w:rsid w:val="00920FC9"/>
    <w:rsid w:val="00925EE8"/>
    <w:rsid w:val="00926654"/>
    <w:rsid w:val="009302DF"/>
    <w:rsid w:val="009336CC"/>
    <w:rsid w:val="00941EAB"/>
    <w:rsid w:val="00944DF9"/>
    <w:rsid w:val="009477FE"/>
    <w:rsid w:val="009479A9"/>
    <w:rsid w:val="00951C5C"/>
    <w:rsid w:val="0096474F"/>
    <w:rsid w:val="00970EB0"/>
    <w:rsid w:val="00971D7B"/>
    <w:rsid w:val="00973411"/>
    <w:rsid w:val="00991EE6"/>
    <w:rsid w:val="00994BC3"/>
    <w:rsid w:val="00995DA7"/>
    <w:rsid w:val="009A0585"/>
    <w:rsid w:val="009A0D6A"/>
    <w:rsid w:val="009A2CC4"/>
    <w:rsid w:val="009A43FD"/>
    <w:rsid w:val="009A5472"/>
    <w:rsid w:val="009B12F6"/>
    <w:rsid w:val="009B4C7A"/>
    <w:rsid w:val="009B71D4"/>
    <w:rsid w:val="009D1464"/>
    <w:rsid w:val="009D4FF2"/>
    <w:rsid w:val="009D66E3"/>
    <w:rsid w:val="009D76F6"/>
    <w:rsid w:val="009E0A06"/>
    <w:rsid w:val="009E4D0E"/>
    <w:rsid w:val="009F46EE"/>
    <w:rsid w:val="00A05DC9"/>
    <w:rsid w:val="00A1099D"/>
    <w:rsid w:val="00A15710"/>
    <w:rsid w:val="00A314E4"/>
    <w:rsid w:val="00A3209E"/>
    <w:rsid w:val="00A325E0"/>
    <w:rsid w:val="00A33B59"/>
    <w:rsid w:val="00A44851"/>
    <w:rsid w:val="00A62099"/>
    <w:rsid w:val="00A6566B"/>
    <w:rsid w:val="00A658C9"/>
    <w:rsid w:val="00A72643"/>
    <w:rsid w:val="00A726F5"/>
    <w:rsid w:val="00A812D6"/>
    <w:rsid w:val="00A81398"/>
    <w:rsid w:val="00A81B92"/>
    <w:rsid w:val="00A83A9D"/>
    <w:rsid w:val="00A8524E"/>
    <w:rsid w:val="00A86309"/>
    <w:rsid w:val="00A913F5"/>
    <w:rsid w:val="00A92A11"/>
    <w:rsid w:val="00A964D8"/>
    <w:rsid w:val="00AA707E"/>
    <w:rsid w:val="00AB0444"/>
    <w:rsid w:val="00AB0965"/>
    <w:rsid w:val="00AB283C"/>
    <w:rsid w:val="00AB507F"/>
    <w:rsid w:val="00AB51AB"/>
    <w:rsid w:val="00AB54F7"/>
    <w:rsid w:val="00AD2EE5"/>
    <w:rsid w:val="00AD33CB"/>
    <w:rsid w:val="00AD41B8"/>
    <w:rsid w:val="00AE5D5A"/>
    <w:rsid w:val="00AF2EE8"/>
    <w:rsid w:val="00AF5B70"/>
    <w:rsid w:val="00B00712"/>
    <w:rsid w:val="00B02A8B"/>
    <w:rsid w:val="00B1237E"/>
    <w:rsid w:val="00B20EAF"/>
    <w:rsid w:val="00B24265"/>
    <w:rsid w:val="00B3046D"/>
    <w:rsid w:val="00B3196A"/>
    <w:rsid w:val="00B3254B"/>
    <w:rsid w:val="00B325B4"/>
    <w:rsid w:val="00B32707"/>
    <w:rsid w:val="00B442C2"/>
    <w:rsid w:val="00B44A40"/>
    <w:rsid w:val="00B47D87"/>
    <w:rsid w:val="00B61214"/>
    <w:rsid w:val="00B7027C"/>
    <w:rsid w:val="00B845C2"/>
    <w:rsid w:val="00BB0C37"/>
    <w:rsid w:val="00BC04CE"/>
    <w:rsid w:val="00BC5E82"/>
    <w:rsid w:val="00BC7B06"/>
    <w:rsid w:val="00BE1F9E"/>
    <w:rsid w:val="00BF06B7"/>
    <w:rsid w:val="00BF4143"/>
    <w:rsid w:val="00BF4D2C"/>
    <w:rsid w:val="00BF7F17"/>
    <w:rsid w:val="00C07D30"/>
    <w:rsid w:val="00C150B7"/>
    <w:rsid w:val="00C25902"/>
    <w:rsid w:val="00C3533E"/>
    <w:rsid w:val="00C439D3"/>
    <w:rsid w:val="00C4477C"/>
    <w:rsid w:val="00C44A50"/>
    <w:rsid w:val="00C45B25"/>
    <w:rsid w:val="00C461C8"/>
    <w:rsid w:val="00C5192B"/>
    <w:rsid w:val="00C6245E"/>
    <w:rsid w:val="00C7484E"/>
    <w:rsid w:val="00C82A81"/>
    <w:rsid w:val="00C82C76"/>
    <w:rsid w:val="00C91437"/>
    <w:rsid w:val="00C93182"/>
    <w:rsid w:val="00C95A23"/>
    <w:rsid w:val="00CB324B"/>
    <w:rsid w:val="00CC7DA9"/>
    <w:rsid w:val="00CD2239"/>
    <w:rsid w:val="00CF1C6A"/>
    <w:rsid w:val="00CF6032"/>
    <w:rsid w:val="00CF78B0"/>
    <w:rsid w:val="00D021A1"/>
    <w:rsid w:val="00D037E6"/>
    <w:rsid w:val="00D04442"/>
    <w:rsid w:val="00D0604D"/>
    <w:rsid w:val="00D113C7"/>
    <w:rsid w:val="00D119DF"/>
    <w:rsid w:val="00D15BF4"/>
    <w:rsid w:val="00D15FDD"/>
    <w:rsid w:val="00D23135"/>
    <w:rsid w:val="00D23AA0"/>
    <w:rsid w:val="00D327C5"/>
    <w:rsid w:val="00D43ABF"/>
    <w:rsid w:val="00D53F17"/>
    <w:rsid w:val="00D544E7"/>
    <w:rsid w:val="00D55FD9"/>
    <w:rsid w:val="00D56EB4"/>
    <w:rsid w:val="00D5729F"/>
    <w:rsid w:val="00D57CB5"/>
    <w:rsid w:val="00D61A17"/>
    <w:rsid w:val="00D61DDF"/>
    <w:rsid w:val="00D624BF"/>
    <w:rsid w:val="00D6287C"/>
    <w:rsid w:val="00D640D9"/>
    <w:rsid w:val="00D701C8"/>
    <w:rsid w:val="00D7386D"/>
    <w:rsid w:val="00D82CCD"/>
    <w:rsid w:val="00D83252"/>
    <w:rsid w:val="00D84EB2"/>
    <w:rsid w:val="00DA0101"/>
    <w:rsid w:val="00DB0DE2"/>
    <w:rsid w:val="00DC0B9F"/>
    <w:rsid w:val="00DD45DC"/>
    <w:rsid w:val="00DE1209"/>
    <w:rsid w:val="00DF0786"/>
    <w:rsid w:val="00E1057D"/>
    <w:rsid w:val="00E13BC8"/>
    <w:rsid w:val="00E157EA"/>
    <w:rsid w:val="00E20127"/>
    <w:rsid w:val="00E2176E"/>
    <w:rsid w:val="00E27C24"/>
    <w:rsid w:val="00E31525"/>
    <w:rsid w:val="00E443EB"/>
    <w:rsid w:val="00E50277"/>
    <w:rsid w:val="00E51256"/>
    <w:rsid w:val="00E542B3"/>
    <w:rsid w:val="00E60FF2"/>
    <w:rsid w:val="00E61165"/>
    <w:rsid w:val="00E718C9"/>
    <w:rsid w:val="00E71DE9"/>
    <w:rsid w:val="00E72859"/>
    <w:rsid w:val="00E92EA9"/>
    <w:rsid w:val="00E95E71"/>
    <w:rsid w:val="00E96133"/>
    <w:rsid w:val="00EA23B0"/>
    <w:rsid w:val="00EB51E9"/>
    <w:rsid w:val="00EC0F4F"/>
    <w:rsid w:val="00EC16FC"/>
    <w:rsid w:val="00EC5760"/>
    <w:rsid w:val="00ED270F"/>
    <w:rsid w:val="00ED3408"/>
    <w:rsid w:val="00ED7A6D"/>
    <w:rsid w:val="00EE2EE1"/>
    <w:rsid w:val="00EE58A1"/>
    <w:rsid w:val="00EF2E75"/>
    <w:rsid w:val="00F01EA1"/>
    <w:rsid w:val="00F3448C"/>
    <w:rsid w:val="00F37E90"/>
    <w:rsid w:val="00F430A0"/>
    <w:rsid w:val="00F5148A"/>
    <w:rsid w:val="00F66D98"/>
    <w:rsid w:val="00F70965"/>
    <w:rsid w:val="00F77373"/>
    <w:rsid w:val="00F91888"/>
    <w:rsid w:val="00F96F0D"/>
    <w:rsid w:val="00F978CD"/>
    <w:rsid w:val="00FA09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884AB"/>
  <w15:docId w15:val="{133DEBB7-6212-420E-8EDB-E07B30B13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9F3"/>
    <w:pPr>
      <w:spacing w:after="0" w:line="240" w:lineRule="auto"/>
    </w:pPr>
    <w:rPr>
      <w:rFonts w:ascii="Times New Roman" w:eastAsia="PMingLiU" w:hAnsi="Times New Roman" w:cs="Times New Roman"/>
      <w:lang w:val="en-US"/>
    </w:rPr>
  </w:style>
  <w:style w:type="paragraph" w:styleId="Titolo1">
    <w:name w:val="heading 1"/>
    <w:basedOn w:val="Normale"/>
    <w:next w:val="Normale"/>
    <w:link w:val="Titolo1Carattere"/>
    <w:autoRedefine/>
    <w:qFormat/>
    <w:rsid w:val="00F91888"/>
    <w:pPr>
      <w:keepNext/>
      <w:numPr>
        <w:numId w:val="5"/>
      </w:numPr>
      <w:tabs>
        <w:tab w:val="left" w:pos="426"/>
      </w:tabs>
      <w:spacing w:line="276" w:lineRule="auto"/>
      <w:jc w:val="both"/>
      <w:outlineLvl w:val="0"/>
    </w:pPr>
    <w:rPr>
      <w:rFonts w:ascii="Century Gothic" w:eastAsia="Arial" w:hAnsi="Century Gothic" w:cs="Arial"/>
      <w:b/>
      <w:bCs/>
      <w:sz w:val="20"/>
      <w:szCs w:val="20"/>
      <w:lang w:val="it-IT" w:eastAsia="it-IT"/>
    </w:rPr>
  </w:style>
  <w:style w:type="paragraph" w:styleId="Titolo2">
    <w:name w:val="heading 2"/>
    <w:basedOn w:val="Normale"/>
    <w:next w:val="Normale"/>
    <w:link w:val="Titolo2Carattere"/>
    <w:uiPriority w:val="9"/>
    <w:unhideWhenUsed/>
    <w:qFormat/>
    <w:rsid w:val="00747D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91888"/>
    <w:rPr>
      <w:rFonts w:ascii="Century Gothic" w:eastAsia="Arial" w:hAnsi="Century Gothic" w:cs="Arial"/>
      <w:b/>
      <w:bCs/>
      <w:sz w:val="20"/>
      <w:szCs w:val="20"/>
      <w:lang w:eastAsia="it-IT"/>
    </w:rPr>
  </w:style>
  <w:style w:type="paragraph" w:customStyle="1" w:styleId="Elenco1">
    <w:name w:val="Elenco 1"/>
    <w:basedOn w:val="Paragrafoelenco"/>
    <w:link w:val="Elenco1Carattere1"/>
    <w:qFormat/>
    <w:rsid w:val="008409F3"/>
    <w:pPr>
      <w:numPr>
        <w:numId w:val="1"/>
      </w:numPr>
      <w:spacing w:before="120"/>
      <w:jc w:val="both"/>
    </w:pPr>
    <w:rPr>
      <w:rFonts w:ascii="Century Gothic" w:eastAsia="Calibri" w:hAnsi="Century Gothic"/>
      <w:lang w:val="it-IT"/>
    </w:rPr>
  </w:style>
  <w:style w:type="character" w:customStyle="1" w:styleId="Elenco1Carattere1">
    <w:name w:val="Elenco 1 Carattere1"/>
    <w:basedOn w:val="Carpredefinitoparagrafo"/>
    <w:link w:val="Elenco1"/>
    <w:rsid w:val="008409F3"/>
    <w:rPr>
      <w:rFonts w:ascii="Century Gothic" w:eastAsia="Calibri" w:hAnsi="Century Gothic" w:cs="Times New Roman"/>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1"/>
    <w:basedOn w:val="Normale"/>
    <w:link w:val="ParagrafoelencoCarattere"/>
    <w:uiPriority w:val="1"/>
    <w:qFormat/>
    <w:rsid w:val="008409F3"/>
    <w:pPr>
      <w:ind w:left="720"/>
      <w:contextualSpacing/>
    </w:pPr>
  </w:style>
  <w:style w:type="character" w:customStyle="1" w:styleId="Titolo2Carattere">
    <w:name w:val="Titolo 2 Carattere"/>
    <w:basedOn w:val="Carpredefinitoparagrafo"/>
    <w:link w:val="Titolo2"/>
    <w:uiPriority w:val="9"/>
    <w:rsid w:val="00747D28"/>
    <w:rPr>
      <w:rFonts w:asciiTheme="majorHAnsi" w:eastAsiaTheme="majorEastAsia" w:hAnsiTheme="majorHAnsi" w:cstheme="majorBidi"/>
      <w:b/>
      <w:bCs/>
      <w:color w:val="4F81BD" w:themeColor="accent1"/>
      <w:sz w:val="26"/>
      <w:szCs w:val="26"/>
      <w:lang w:val="en-US"/>
    </w:rPr>
  </w:style>
  <w:style w:type="character" w:styleId="Rimandocommento">
    <w:name w:val="annotation reference"/>
    <w:basedOn w:val="Carpredefinitoparagrafo"/>
    <w:uiPriority w:val="99"/>
    <w:semiHidden/>
    <w:unhideWhenUsed/>
    <w:rsid w:val="000F2D42"/>
    <w:rPr>
      <w:sz w:val="16"/>
      <w:szCs w:val="16"/>
    </w:rPr>
  </w:style>
  <w:style w:type="paragraph" w:styleId="Testocommento">
    <w:name w:val="annotation text"/>
    <w:basedOn w:val="Normale"/>
    <w:link w:val="TestocommentoCarattere"/>
    <w:uiPriority w:val="99"/>
    <w:semiHidden/>
    <w:unhideWhenUsed/>
    <w:rsid w:val="000F2D42"/>
    <w:rPr>
      <w:sz w:val="20"/>
      <w:szCs w:val="20"/>
    </w:rPr>
  </w:style>
  <w:style w:type="character" w:customStyle="1" w:styleId="TestocommentoCarattere">
    <w:name w:val="Testo commento Carattere"/>
    <w:basedOn w:val="Carpredefinitoparagrafo"/>
    <w:link w:val="Testocommento"/>
    <w:uiPriority w:val="99"/>
    <w:semiHidden/>
    <w:rsid w:val="000F2D42"/>
    <w:rPr>
      <w:rFonts w:ascii="Times New Roman" w:eastAsia="PMingLiU" w:hAnsi="Times New Roman" w:cs="Times New Roman"/>
      <w:sz w:val="20"/>
      <w:szCs w:val="20"/>
      <w:lang w:val="en-US"/>
    </w:rPr>
  </w:style>
  <w:style w:type="paragraph" w:styleId="Soggettocommento">
    <w:name w:val="annotation subject"/>
    <w:basedOn w:val="Testocommento"/>
    <w:next w:val="Testocommento"/>
    <w:link w:val="SoggettocommentoCarattere"/>
    <w:uiPriority w:val="99"/>
    <w:semiHidden/>
    <w:unhideWhenUsed/>
    <w:rsid w:val="000F2D42"/>
    <w:rPr>
      <w:b/>
      <w:bCs/>
    </w:rPr>
  </w:style>
  <w:style w:type="character" w:customStyle="1" w:styleId="SoggettocommentoCarattere">
    <w:name w:val="Soggetto commento Carattere"/>
    <w:basedOn w:val="TestocommentoCarattere"/>
    <w:link w:val="Soggettocommento"/>
    <w:uiPriority w:val="99"/>
    <w:semiHidden/>
    <w:rsid w:val="000F2D42"/>
    <w:rPr>
      <w:rFonts w:ascii="Times New Roman" w:eastAsia="PMingLiU" w:hAnsi="Times New Roman" w:cs="Times New Roman"/>
      <w:b/>
      <w:bCs/>
      <w:sz w:val="20"/>
      <w:szCs w:val="20"/>
      <w:lang w:val="en-US"/>
    </w:rPr>
  </w:style>
  <w:style w:type="paragraph" w:styleId="Testofumetto">
    <w:name w:val="Balloon Text"/>
    <w:basedOn w:val="Normale"/>
    <w:link w:val="TestofumettoCarattere"/>
    <w:uiPriority w:val="99"/>
    <w:semiHidden/>
    <w:unhideWhenUsed/>
    <w:rsid w:val="000F2D4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F2D42"/>
    <w:rPr>
      <w:rFonts w:ascii="Tahoma" w:eastAsia="PMingLiU" w:hAnsi="Tahoma" w:cs="Tahoma"/>
      <w:sz w:val="16"/>
      <w:szCs w:val="16"/>
      <w:lang w:val="en-US"/>
    </w:rPr>
  </w:style>
  <w:style w:type="paragraph" w:customStyle="1" w:styleId="Default">
    <w:name w:val="Default"/>
    <w:rsid w:val="003217D2"/>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Intestazione">
    <w:name w:val="header"/>
    <w:basedOn w:val="Normale"/>
    <w:link w:val="IntestazioneCarattere"/>
    <w:uiPriority w:val="99"/>
    <w:unhideWhenUsed/>
    <w:rsid w:val="00AB0444"/>
    <w:pPr>
      <w:tabs>
        <w:tab w:val="center" w:pos="4819"/>
        <w:tab w:val="right" w:pos="9638"/>
      </w:tabs>
    </w:pPr>
  </w:style>
  <w:style w:type="character" w:customStyle="1" w:styleId="IntestazioneCarattere">
    <w:name w:val="Intestazione Carattere"/>
    <w:basedOn w:val="Carpredefinitoparagrafo"/>
    <w:link w:val="Intestazione"/>
    <w:uiPriority w:val="99"/>
    <w:rsid w:val="00AB0444"/>
    <w:rPr>
      <w:rFonts w:ascii="Times New Roman" w:eastAsia="PMingLiU" w:hAnsi="Times New Roman" w:cs="Times New Roman"/>
      <w:lang w:val="en-US"/>
    </w:rPr>
  </w:style>
  <w:style w:type="paragraph" w:styleId="Pidipagina">
    <w:name w:val="footer"/>
    <w:basedOn w:val="Normale"/>
    <w:link w:val="PidipaginaCarattere"/>
    <w:uiPriority w:val="99"/>
    <w:unhideWhenUsed/>
    <w:rsid w:val="00AB0444"/>
    <w:pPr>
      <w:tabs>
        <w:tab w:val="center" w:pos="4819"/>
        <w:tab w:val="right" w:pos="9638"/>
      </w:tabs>
    </w:pPr>
  </w:style>
  <w:style w:type="character" w:customStyle="1" w:styleId="PidipaginaCarattere">
    <w:name w:val="Piè di pagina Carattere"/>
    <w:basedOn w:val="Carpredefinitoparagrafo"/>
    <w:link w:val="Pidipagina"/>
    <w:uiPriority w:val="99"/>
    <w:rsid w:val="00AB0444"/>
    <w:rPr>
      <w:rFonts w:ascii="Times New Roman" w:eastAsia="PMingLiU" w:hAnsi="Times New Roman" w:cs="Times New Roman"/>
      <w:lang w:val="en-US"/>
    </w:rPr>
  </w:style>
  <w:style w:type="paragraph" w:styleId="Titolosommario">
    <w:name w:val="TOC Heading"/>
    <w:basedOn w:val="Titolo1"/>
    <w:next w:val="Normale"/>
    <w:uiPriority w:val="39"/>
    <w:unhideWhenUsed/>
    <w:qFormat/>
    <w:rsid w:val="00C91437"/>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Sommario1">
    <w:name w:val="toc 1"/>
    <w:basedOn w:val="Normale"/>
    <w:next w:val="Normale"/>
    <w:autoRedefine/>
    <w:uiPriority w:val="39"/>
    <w:unhideWhenUsed/>
    <w:rsid w:val="00D61A17"/>
    <w:pPr>
      <w:tabs>
        <w:tab w:val="left" w:pos="426"/>
        <w:tab w:val="right" w:leader="dot" w:pos="9628"/>
      </w:tabs>
      <w:spacing w:after="100"/>
    </w:pPr>
  </w:style>
  <w:style w:type="character" w:styleId="Collegamentoipertestuale">
    <w:name w:val="Hyperlink"/>
    <w:basedOn w:val="Carpredefinitoparagrafo"/>
    <w:uiPriority w:val="99"/>
    <w:unhideWhenUsed/>
    <w:rsid w:val="00C91437"/>
    <w:rPr>
      <w:color w:val="0000FF" w:themeColor="hyperlink"/>
      <w:u w:val="single"/>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List-1 Carattere"/>
    <w:basedOn w:val="Carpredefinitoparagrafo"/>
    <w:link w:val="Paragrafoelenco"/>
    <w:rsid w:val="007E4BC6"/>
    <w:rPr>
      <w:rFonts w:ascii="Times New Roman" w:eastAsia="PMingLiU" w:hAnsi="Times New Roman" w:cs="Times New Roman"/>
      <w:lang w:val="en-US"/>
    </w:rPr>
  </w:style>
  <w:style w:type="paragraph" w:customStyle="1" w:styleId="Stile3">
    <w:name w:val="Stile3"/>
    <w:basedOn w:val="Normale"/>
    <w:link w:val="Stile3Carattere"/>
    <w:qFormat/>
    <w:rsid w:val="00413832"/>
    <w:pPr>
      <w:spacing w:before="60" w:after="60" w:line="276" w:lineRule="auto"/>
      <w:ind w:left="851" w:hanging="851"/>
      <w:jc w:val="both"/>
    </w:pPr>
    <w:rPr>
      <w:rFonts w:eastAsia="Calibri"/>
      <w:b/>
      <w:lang w:val="x-none" w:eastAsia="x-none"/>
    </w:rPr>
  </w:style>
  <w:style w:type="character" w:customStyle="1" w:styleId="Stile3Carattere">
    <w:name w:val="Stile3 Carattere"/>
    <w:link w:val="Stile3"/>
    <w:rsid w:val="00413832"/>
    <w:rPr>
      <w:rFonts w:ascii="Times New Roman" w:eastAsia="Calibri" w:hAnsi="Times New Roman" w:cs="Times New Roman"/>
      <w:b/>
      <w:lang w:val="x-none" w:eastAsia="x-none"/>
    </w:rPr>
  </w:style>
  <w:style w:type="paragraph" w:customStyle="1" w:styleId="Testopreformattato">
    <w:name w:val="Testo preformattato"/>
    <w:basedOn w:val="Normale"/>
    <w:rsid w:val="00055233"/>
    <w:pPr>
      <w:widowControl w:val="0"/>
      <w:suppressAutoHyphens/>
    </w:pPr>
    <w:rPr>
      <w:rFonts w:ascii="Courier New" w:eastAsia="Courier New" w:hAnsi="Courier New" w:cs="Courier New"/>
      <w:sz w:val="20"/>
      <w:szCs w:val="20"/>
      <w:lang w:val="it-IT" w:eastAsia="it-IT"/>
    </w:rPr>
  </w:style>
  <w:style w:type="character" w:styleId="Menzionenonrisolta">
    <w:name w:val="Unresolved Mention"/>
    <w:basedOn w:val="Carpredefinitoparagrafo"/>
    <w:uiPriority w:val="99"/>
    <w:semiHidden/>
    <w:unhideWhenUsed/>
    <w:rsid w:val="002A412A"/>
    <w:rPr>
      <w:color w:val="605E5C"/>
      <w:shd w:val="clear" w:color="auto" w:fill="E1DFDD"/>
    </w:rPr>
  </w:style>
  <w:style w:type="table" w:styleId="Grigliatabella">
    <w:name w:val="Table Grid"/>
    <w:basedOn w:val="Tabellanormale"/>
    <w:uiPriority w:val="59"/>
    <w:rsid w:val="009A0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aliases w:val="Para,Corpo testo-n,Corpo del testo-n"/>
    <w:basedOn w:val="Normale"/>
    <w:link w:val="CorpotestoCarattere"/>
    <w:rsid w:val="0077093E"/>
    <w:pPr>
      <w:suppressAutoHyphens/>
      <w:jc w:val="both"/>
    </w:pPr>
    <w:rPr>
      <w:rFonts w:ascii="Century Gothic" w:eastAsia="Times New Roman" w:hAnsi="Century Gothic"/>
      <w:szCs w:val="24"/>
      <w:lang w:val="it-IT"/>
    </w:rPr>
  </w:style>
  <w:style w:type="character" w:customStyle="1" w:styleId="CorpotestoCarattere">
    <w:name w:val="Corpo testo Carattere"/>
    <w:aliases w:val="Para Carattere,Corpo testo-n Carattere,Corpo del testo-n Carattere"/>
    <w:basedOn w:val="Carpredefinitoparagrafo"/>
    <w:link w:val="Corpotesto"/>
    <w:rsid w:val="0077093E"/>
    <w:rPr>
      <w:rFonts w:ascii="Century Gothic" w:eastAsia="Times New Roman" w:hAnsi="Century Gothic"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214577">
      <w:bodyDiv w:val="1"/>
      <w:marLeft w:val="0"/>
      <w:marRight w:val="0"/>
      <w:marTop w:val="0"/>
      <w:marBottom w:val="0"/>
      <w:divBdr>
        <w:top w:val="none" w:sz="0" w:space="0" w:color="auto"/>
        <w:left w:val="none" w:sz="0" w:space="0" w:color="auto"/>
        <w:bottom w:val="none" w:sz="0" w:space="0" w:color="auto"/>
        <w:right w:val="none" w:sz="0" w:space="0" w:color="auto"/>
      </w:divBdr>
    </w:div>
    <w:div w:id="937063916">
      <w:bodyDiv w:val="1"/>
      <w:marLeft w:val="0"/>
      <w:marRight w:val="0"/>
      <w:marTop w:val="0"/>
      <w:marBottom w:val="0"/>
      <w:divBdr>
        <w:top w:val="none" w:sz="0" w:space="0" w:color="auto"/>
        <w:left w:val="none" w:sz="0" w:space="0" w:color="auto"/>
        <w:bottom w:val="none" w:sz="0" w:space="0" w:color="auto"/>
        <w:right w:val="none" w:sz="0" w:space="0" w:color="auto"/>
      </w:divBdr>
    </w:div>
    <w:div w:id="1258709776">
      <w:bodyDiv w:val="1"/>
      <w:marLeft w:val="0"/>
      <w:marRight w:val="0"/>
      <w:marTop w:val="0"/>
      <w:marBottom w:val="0"/>
      <w:divBdr>
        <w:top w:val="none" w:sz="0" w:space="0" w:color="auto"/>
        <w:left w:val="none" w:sz="0" w:space="0" w:color="auto"/>
        <w:bottom w:val="none" w:sz="0" w:space="0" w:color="auto"/>
        <w:right w:val="none" w:sz="0" w:space="0" w:color="auto"/>
      </w:divBdr>
    </w:div>
    <w:div w:id="158892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im.tenderoffice@pec.telecomitali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rovvigionamenti@areu.lombardia.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92EC-E196-4805-9F8C-06321CE06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13</Pages>
  <Words>5511</Words>
  <Characters>31418</Characters>
  <Application>Microsoft Office Word</Application>
  <DocSecurity>0</DocSecurity>
  <Lines>261</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Zambroni</dc:creator>
  <cp:lastModifiedBy>Aurora Abitante</cp:lastModifiedBy>
  <cp:revision>73</cp:revision>
  <cp:lastPrinted>2024-09-09T11:04:00Z</cp:lastPrinted>
  <dcterms:created xsi:type="dcterms:W3CDTF">2024-03-14T13:39:00Z</dcterms:created>
  <dcterms:modified xsi:type="dcterms:W3CDTF">2026-03-19T14:59:00Z</dcterms:modified>
</cp:coreProperties>
</file>