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9121" w14:textId="6CB094A2" w:rsidR="000000AC" w:rsidRPr="00181184" w:rsidRDefault="000000AC" w:rsidP="000000AC">
      <w:pPr>
        <w:rPr>
          <w:b/>
          <w:bCs/>
          <w:sz w:val="28"/>
          <w:szCs w:val="28"/>
          <w:u w:val="single"/>
        </w:rPr>
      </w:pPr>
      <w:r w:rsidRPr="00181184">
        <w:rPr>
          <w:b/>
          <w:bCs/>
          <w:sz w:val="28"/>
          <w:szCs w:val="28"/>
          <w:u w:val="single"/>
        </w:rPr>
        <w:t xml:space="preserve">Allegato </w:t>
      </w:r>
      <w:r>
        <w:rPr>
          <w:b/>
          <w:bCs/>
          <w:sz w:val="28"/>
          <w:szCs w:val="28"/>
          <w:u w:val="single"/>
        </w:rPr>
        <w:t>1</w:t>
      </w:r>
    </w:p>
    <w:p w14:paraId="0F2E4A0A" w14:textId="77777777" w:rsidR="000000AC" w:rsidRDefault="000000AC" w:rsidP="000000AC">
      <w:pPr>
        <w:spacing w:after="0" w:line="360" w:lineRule="auto"/>
        <w:rPr>
          <w:rFonts w:ascii="Times New Roman" w:hAnsi="Times New Roman" w:cs="Times New Roman"/>
          <w:b/>
        </w:rPr>
      </w:pPr>
    </w:p>
    <w:p w14:paraId="6076921D" w14:textId="4018B6EC"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14:paraId="30E5615C" w14:textId="33A45EED" w:rsidR="00FB1B62" w:rsidRDefault="00FB1B62" w:rsidP="00E17F84">
      <w:pPr>
        <w:autoSpaceDE w:val="0"/>
        <w:autoSpaceDN w:val="0"/>
        <w:adjustRightInd w:val="0"/>
        <w:spacing w:after="0" w:line="240" w:lineRule="auto"/>
        <w:ind w:left="5954"/>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Spett.le</w:t>
      </w:r>
    </w:p>
    <w:p w14:paraId="7CAF3848" w14:textId="6D38A380" w:rsidR="00CC079C" w:rsidRPr="00560B73" w:rsidRDefault="00FB1B62" w:rsidP="00E17F84">
      <w:pPr>
        <w:autoSpaceDE w:val="0"/>
        <w:autoSpaceDN w:val="0"/>
        <w:adjustRightInd w:val="0"/>
        <w:spacing w:after="0" w:line="240" w:lineRule="auto"/>
        <w:ind w:left="5954"/>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Agenzia Regionale Emergenza Urgenza</w:t>
      </w:r>
    </w:p>
    <w:p w14:paraId="055B0D1A" w14:textId="7E7E6A7A" w:rsidR="00C76451" w:rsidRPr="00560B73" w:rsidRDefault="00FB1B62" w:rsidP="00E17F84">
      <w:pPr>
        <w:autoSpaceDE w:val="0"/>
        <w:autoSpaceDN w:val="0"/>
        <w:adjustRightInd w:val="0"/>
        <w:spacing w:after="0" w:line="240" w:lineRule="auto"/>
        <w:ind w:left="59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Via Campanini, 6</w:t>
      </w:r>
    </w:p>
    <w:p w14:paraId="111241F7" w14:textId="4EC4C14E" w:rsidR="00C76451" w:rsidRPr="00560B73" w:rsidRDefault="00FB1B62" w:rsidP="00E17F84">
      <w:pPr>
        <w:autoSpaceDE w:val="0"/>
        <w:autoSpaceDN w:val="0"/>
        <w:adjustRightInd w:val="0"/>
        <w:spacing w:after="0" w:line="240" w:lineRule="auto"/>
        <w:ind w:left="59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20124 Milano</w:t>
      </w:r>
    </w:p>
    <w:p w14:paraId="047957F5" w14:textId="77777777" w:rsidR="00AC0298" w:rsidRPr="0016391D" w:rsidRDefault="00AC0298" w:rsidP="009E6D03">
      <w:pPr>
        <w:spacing w:after="0" w:line="360" w:lineRule="auto"/>
        <w:rPr>
          <w:rFonts w:ascii="Times New Roman" w:hAnsi="Times New Roman" w:cs="Times New Roman"/>
        </w:rPr>
      </w:pPr>
    </w:p>
    <w:p w14:paraId="363C9ED8" w14:textId="085BD8F8" w:rsidR="00A95D2D" w:rsidRPr="00A95D2D" w:rsidRDefault="007D7763" w:rsidP="00B23CF2">
      <w:pPr>
        <w:pBdr>
          <w:top w:val="single" w:sz="4" w:space="1" w:color="auto"/>
          <w:left w:val="single" w:sz="4" w:space="18" w:color="auto"/>
          <w:bottom w:val="single" w:sz="4" w:space="1" w:color="auto"/>
          <w:right w:val="single" w:sz="4" w:space="4" w:color="auto"/>
        </w:pBdr>
        <w:suppressAutoHyphens/>
        <w:spacing w:after="0" w:line="36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Manifestazione di interesse attraverso</w:t>
      </w:r>
      <w:r w:rsidR="00A95D2D" w:rsidRPr="00A95D2D">
        <w:rPr>
          <w:rFonts w:ascii="Times New Roman" w:eastAsia="Times New Roman" w:hAnsi="Times New Roman" w:cs="Times New Roman"/>
          <w:b/>
          <w:sz w:val="24"/>
          <w:szCs w:val="24"/>
          <w:lang w:eastAsia="ar-SA"/>
        </w:rPr>
        <w:t xml:space="preserve"> </w:t>
      </w:r>
      <w:r w:rsidR="004967F3">
        <w:rPr>
          <w:rFonts w:ascii="Times New Roman" w:eastAsia="Times New Roman" w:hAnsi="Times New Roman" w:cs="Times New Roman"/>
          <w:b/>
          <w:sz w:val="24"/>
          <w:szCs w:val="24"/>
          <w:lang w:eastAsia="ar-SA"/>
        </w:rPr>
        <w:t>piattaforma telematica Sintel</w:t>
      </w:r>
      <w:r w:rsidR="00A95D2D" w:rsidRPr="00A95D2D">
        <w:rPr>
          <w:rFonts w:ascii="Times New Roman" w:eastAsia="Times New Roman" w:hAnsi="Times New Roman" w:cs="Times New Roman"/>
          <w:b/>
          <w:sz w:val="24"/>
          <w:szCs w:val="24"/>
          <w:lang w:eastAsia="ar-SA"/>
        </w:rPr>
        <w:t xml:space="preserve">, ai sensi dell’art. </w:t>
      </w:r>
      <w:r w:rsidR="00A95D2D" w:rsidRPr="00A95D2D">
        <w:rPr>
          <w:rFonts w:ascii="Times New Roman" w:eastAsia="Times New Roman" w:hAnsi="Times New Roman" w:cs="Times New Roman"/>
          <w:b/>
          <w:bCs/>
          <w:sz w:val="24"/>
          <w:szCs w:val="24"/>
          <w:lang w:val="it" w:eastAsia="ar-SA"/>
        </w:rPr>
        <w:t xml:space="preserve">51, comma </w:t>
      </w:r>
      <w:r w:rsidR="00B973A3">
        <w:rPr>
          <w:rFonts w:ascii="Times New Roman" w:eastAsia="Times New Roman" w:hAnsi="Times New Roman" w:cs="Times New Roman"/>
          <w:b/>
          <w:bCs/>
          <w:sz w:val="24"/>
          <w:szCs w:val="24"/>
          <w:lang w:val="it" w:eastAsia="ar-SA"/>
        </w:rPr>
        <w:t>2</w:t>
      </w:r>
      <w:r w:rsidR="00A95D2D" w:rsidRPr="00A95D2D">
        <w:rPr>
          <w:rFonts w:ascii="Times New Roman" w:eastAsia="Times New Roman" w:hAnsi="Times New Roman" w:cs="Times New Roman"/>
          <w:b/>
          <w:bCs/>
          <w:sz w:val="24"/>
          <w:szCs w:val="24"/>
          <w:lang w:val="it" w:eastAsia="ar-SA"/>
        </w:rPr>
        <w:t>, lett. a) del D.L. 31 maggio 2021, n. 77 (modifiche al D.L. 16 luglio 2020, n. 76 - convertito con modificazioni dalla L. 11 settembre 2020, n. 120)</w:t>
      </w:r>
      <w:r w:rsidR="00A95D2D" w:rsidRPr="00A95D2D">
        <w:rPr>
          <w:rFonts w:ascii="Times New Roman" w:eastAsia="Times New Roman" w:hAnsi="Times New Roman" w:cs="Times New Roman"/>
          <w:b/>
          <w:sz w:val="24"/>
          <w:szCs w:val="24"/>
          <w:lang w:eastAsia="ar-SA"/>
        </w:rPr>
        <w:t xml:space="preserve"> del servizio di </w:t>
      </w:r>
      <w:r w:rsidR="004967F3">
        <w:rPr>
          <w:rFonts w:ascii="Times New Roman" w:eastAsia="Times New Roman" w:hAnsi="Times New Roman" w:cs="Times New Roman"/>
          <w:b/>
          <w:sz w:val="24"/>
          <w:szCs w:val="24"/>
          <w:lang w:eastAsia="ar-SA"/>
        </w:rPr>
        <w:t>manutenzione full risk dei sistemi di accensione remota installati presso n. 100 siti HEMS regionali per una durata di 3 anni.</w:t>
      </w:r>
    </w:p>
    <w:p w14:paraId="528E7A05" w14:textId="77777777" w:rsidR="00646CDC" w:rsidRDefault="00646CDC" w:rsidP="009E6D03">
      <w:pPr>
        <w:spacing w:after="0" w:line="360" w:lineRule="auto"/>
        <w:jc w:val="both"/>
        <w:rPr>
          <w:rFonts w:ascii="Times New Roman" w:hAnsi="Times New Roman" w:cs="Times New Roman"/>
          <w:sz w:val="24"/>
          <w:szCs w:val="24"/>
        </w:rPr>
      </w:pPr>
    </w:p>
    <w:p w14:paraId="4FCF1E6C" w14:textId="5BCAC93D" w:rsidR="00294997" w:rsidRDefault="00C76451" w:rsidP="00A506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w:t>
      </w:r>
      <w:r w:rsidR="004967F3">
        <w:rPr>
          <w:rFonts w:ascii="Times New Roman" w:hAnsi="Times New Roman"/>
          <w:sz w:val="24"/>
          <w:szCs w:val="24"/>
        </w:rPr>
        <w:t>/la</w:t>
      </w:r>
      <w:r>
        <w:rPr>
          <w:rFonts w:ascii="Times New Roman" w:hAnsi="Times New Roman"/>
          <w:sz w:val="24"/>
          <w:szCs w:val="24"/>
        </w:rPr>
        <w:t xml:space="preserve"> sottoscritto</w:t>
      </w:r>
      <w:r w:rsidR="004967F3">
        <w:rPr>
          <w:rFonts w:ascii="Times New Roman" w:hAnsi="Times New Roman"/>
          <w:sz w:val="24"/>
          <w:szCs w:val="24"/>
        </w:rPr>
        <w:t>/a</w:t>
      </w:r>
      <w:r w:rsidR="00A506C9">
        <w:rPr>
          <w:rFonts w:ascii="Times New Roman" w:hAnsi="Times New Roman"/>
          <w:sz w:val="24"/>
          <w:szCs w:val="24"/>
        </w:rPr>
        <w:t xml:space="preserve"> </w:t>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1A6479">
        <w:rPr>
          <w:rFonts w:ascii="Times New Roman" w:hAnsi="Times New Roman"/>
          <w:sz w:val="24"/>
          <w:szCs w:val="24"/>
        </w:rPr>
        <w:t xml:space="preserve"> </w:t>
      </w:r>
      <w:r w:rsidR="00857D70">
        <w:rPr>
          <w:rFonts w:ascii="Times New Roman" w:hAnsi="Times New Roman"/>
          <w:sz w:val="24"/>
          <w:szCs w:val="24"/>
        </w:rPr>
        <w:tab/>
      </w:r>
      <w:r w:rsidR="00857D70">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r>
      <w:r w:rsidR="00A506C9">
        <w:rPr>
          <w:rFonts w:ascii="Times New Roman" w:hAnsi="Times New Roman"/>
          <w:sz w:val="24"/>
          <w:szCs w:val="24"/>
        </w:rPr>
        <w:tab/>
        <w:t xml:space="preserve">   </w:t>
      </w:r>
    </w:p>
    <w:p w14:paraId="54E67611" w14:textId="7619EDF5" w:rsidR="00294997" w:rsidRDefault="00C76451" w:rsidP="00A506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nato</w:t>
      </w:r>
      <w:r w:rsidR="00294997">
        <w:rPr>
          <w:rFonts w:ascii="Times New Roman" w:hAnsi="Times New Roman"/>
          <w:sz w:val="24"/>
          <w:szCs w:val="24"/>
        </w:rPr>
        <w:t>/</w:t>
      </w:r>
      <w:proofErr w:type="gramStart"/>
      <w:r w:rsidR="00294997">
        <w:rPr>
          <w:rFonts w:ascii="Times New Roman" w:hAnsi="Times New Roman"/>
          <w:sz w:val="24"/>
          <w:szCs w:val="24"/>
        </w:rPr>
        <w:t xml:space="preserve">a </w:t>
      </w:r>
      <w:r>
        <w:rPr>
          <w:rFonts w:ascii="Times New Roman" w:hAnsi="Times New Roman"/>
          <w:sz w:val="24"/>
          <w:szCs w:val="24"/>
        </w:rPr>
        <w:t xml:space="preserve"> </w:t>
      </w:r>
      <w:proofErr w:type="spellStart"/>
      <w:r>
        <w:rPr>
          <w:rFonts w:ascii="Times New Roman" w:hAnsi="Times New Roman"/>
          <w:sz w:val="24"/>
          <w:szCs w:val="24"/>
        </w:rPr>
        <w:t>a</w:t>
      </w:r>
      <w:proofErr w:type="spellEnd"/>
      <w:proofErr w:type="gramEnd"/>
      <w:r>
        <w:rPr>
          <w:rFonts w:ascii="Times New Roman" w:hAnsi="Times New Roman"/>
          <w:sz w:val="24"/>
          <w:szCs w:val="24"/>
        </w:rPr>
        <w:t xml:space="preserve"> </w:t>
      </w:r>
      <w:r w:rsidR="00294997">
        <w:rPr>
          <w:rFonts w:ascii="Times New Roman" w:hAnsi="Times New Roman"/>
          <w:sz w:val="24"/>
          <w:szCs w:val="24"/>
        </w:rPr>
        <w:t xml:space="preserve">                    </w:t>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r>
      <w:r w:rsidR="00857D70">
        <w:rPr>
          <w:rFonts w:ascii="Times New Roman" w:hAnsi="Times New Roman"/>
          <w:sz w:val="24"/>
          <w:szCs w:val="24"/>
        </w:rPr>
        <w:tab/>
      </w:r>
      <w:r w:rsidR="00857D70">
        <w:rPr>
          <w:rFonts w:ascii="Times New Roman" w:hAnsi="Times New Roman"/>
          <w:sz w:val="24"/>
          <w:szCs w:val="24"/>
        </w:rPr>
        <w:tab/>
      </w:r>
      <w:r w:rsidR="00294997">
        <w:rPr>
          <w:rFonts w:ascii="Times New Roman" w:hAnsi="Times New Roman"/>
          <w:sz w:val="24"/>
          <w:szCs w:val="24"/>
        </w:rPr>
        <w:t>prov.</w:t>
      </w:r>
      <w:r w:rsidR="00294997">
        <w:rPr>
          <w:rFonts w:ascii="Times New Roman" w:hAnsi="Times New Roman"/>
          <w:sz w:val="24"/>
          <w:szCs w:val="24"/>
        </w:rPr>
        <w:tab/>
      </w:r>
      <w:r w:rsidR="00294997">
        <w:rPr>
          <w:rFonts w:ascii="Times New Roman" w:hAnsi="Times New Roman"/>
          <w:sz w:val="24"/>
          <w:szCs w:val="24"/>
        </w:rPr>
        <w:tab/>
      </w:r>
      <w:r w:rsidR="00294997">
        <w:rPr>
          <w:rFonts w:ascii="Times New Roman" w:hAnsi="Times New Roman"/>
          <w:sz w:val="24"/>
          <w:szCs w:val="24"/>
        </w:rPr>
        <w:tab/>
        <w:t xml:space="preserve"> </w:t>
      </w:r>
      <w:r>
        <w:rPr>
          <w:rFonts w:ascii="Times New Roman" w:hAnsi="Times New Roman"/>
          <w:sz w:val="24"/>
          <w:szCs w:val="24"/>
        </w:rPr>
        <w:t>il</w:t>
      </w:r>
      <w:r w:rsidR="00A95D2D">
        <w:rPr>
          <w:rFonts w:ascii="Times New Roman" w:hAnsi="Times New Roman"/>
          <w:sz w:val="24"/>
          <w:szCs w:val="24"/>
        </w:rPr>
        <w:t xml:space="preserve"> </w:t>
      </w:r>
    </w:p>
    <w:p w14:paraId="03EDCDC0" w14:textId="58B23AC6" w:rsidR="00294997" w:rsidRDefault="00C76451" w:rsidP="00A506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residente in</w:t>
      </w:r>
      <w:r w:rsidR="006524EF">
        <w:rPr>
          <w:rFonts w:ascii="Times New Roman" w:hAnsi="Times New Roman"/>
          <w:sz w:val="24"/>
          <w:szCs w:val="24"/>
        </w:rPr>
        <w:t xml:space="preserve"> </w:t>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3A357C">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t xml:space="preserve"> </w:t>
      </w:r>
      <w:r w:rsidR="00294997">
        <w:rPr>
          <w:rFonts w:ascii="Times New Roman" w:hAnsi="Times New Roman"/>
          <w:sz w:val="24"/>
          <w:szCs w:val="24"/>
        </w:rPr>
        <w:t xml:space="preserve">prov. </w:t>
      </w:r>
    </w:p>
    <w:p w14:paraId="117E8FF3" w14:textId="0EDF599A" w:rsidR="006524EF" w:rsidRDefault="00C76451" w:rsidP="00A506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via</w:t>
      </w:r>
      <w:r w:rsidR="006524EF">
        <w:rPr>
          <w:rFonts w:ascii="Times New Roman" w:hAnsi="Times New Roman"/>
          <w:sz w:val="24"/>
          <w:szCs w:val="24"/>
        </w:rPr>
        <w:t xml:space="preserve"> </w:t>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A95D2D">
        <w:rPr>
          <w:rFonts w:ascii="Times New Roman" w:hAnsi="Times New Roman"/>
          <w:sz w:val="24"/>
          <w:szCs w:val="24"/>
        </w:rPr>
        <w:t xml:space="preserve"> </w:t>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Pr>
          <w:rFonts w:ascii="Times New Roman" w:hAnsi="Times New Roman"/>
          <w:sz w:val="24"/>
          <w:szCs w:val="24"/>
        </w:rPr>
        <w:t>n.</w:t>
      </w:r>
      <w:r w:rsidR="006524EF">
        <w:rPr>
          <w:rFonts w:ascii="Times New Roman" w:hAnsi="Times New Roman"/>
          <w:sz w:val="24"/>
          <w:szCs w:val="24"/>
        </w:rPr>
        <w:t xml:space="preserve"> </w:t>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p>
    <w:p w14:paraId="3EEBF2C6" w14:textId="1B598343" w:rsidR="00C76451" w:rsidRDefault="00C76451" w:rsidP="00A506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w:t>
      </w:r>
      <w:r w:rsidR="006524EF">
        <w:rPr>
          <w:rFonts w:ascii="Times New Roman" w:hAnsi="Times New Roman"/>
          <w:sz w:val="24"/>
          <w:szCs w:val="24"/>
        </w:rPr>
        <w:t xml:space="preserve"> </w:t>
      </w:r>
      <w:r>
        <w:rPr>
          <w:rFonts w:ascii="Times New Roman" w:hAnsi="Times New Roman"/>
          <w:sz w:val="24"/>
          <w:szCs w:val="24"/>
        </w:rPr>
        <w:t>qualità</w:t>
      </w:r>
      <w:r w:rsidR="006524EF">
        <w:rPr>
          <w:rFonts w:ascii="Times New Roman" w:hAnsi="Times New Roman"/>
          <w:sz w:val="24"/>
          <w:szCs w:val="24"/>
        </w:rPr>
        <w:t xml:space="preserve"> </w:t>
      </w:r>
      <w:r>
        <w:rPr>
          <w:rFonts w:ascii="Times New Roman" w:hAnsi="Times New Roman"/>
          <w:sz w:val="24"/>
          <w:szCs w:val="24"/>
        </w:rPr>
        <w:t>di</w:t>
      </w:r>
      <w:r w:rsidR="00A95D2D">
        <w:rPr>
          <w:rFonts w:ascii="Times New Roman" w:hAnsi="Times New Roman"/>
          <w:sz w:val="24"/>
          <w:szCs w:val="24"/>
        </w:rPr>
        <w:t xml:space="preserve"> </w:t>
      </w:r>
    </w:p>
    <w:p w14:paraId="7CCD716A" w14:textId="6170CC73"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w:t>
      </w:r>
    </w:p>
    <w:p w14:paraId="2137A382" w14:textId="02550E49" w:rsidR="00E70517"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w:t>
      </w:r>
      <w:r w:rsidR="00E70517">
        <w:rPr>
          <w:rFonts w:ascii="Times New Roman" w:hAnsi="Times New Roman"/>
          <w:sz w:val="24"/>
          <w:szCs w:val="24"/>
        </w:rPr>
        <w:t xml:space="preserve"> </w:t>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6524EF">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6524EF">
        <w:rPr>
          <w:rFonts w:ascii="Times New Roman" w:hAnsi="Times New Roman"/>
          <w:sz w:val="24"/>
          <w:szCs w:val="24"/>
        </w:rPr>
        <w:t xml:space="preserve">prov. </w:t>
      </w:r>
      <w:r w:rsidR="00E70517">
        <w:rPr>
          <w:rFonts w:ascii="Times New Roman" w:hAnsi="Times New Roman"/>
          <w:sz w:val="24"/>
          <w:szCs w:val="24"/>
        </w:rPr>
        <w:t xml:space="preserve"> </w:t>
      </w:r>
      <w:r w:rsidR="006524EF">
        <w:rPr>
          <w:rFonts w:ascii="Times New Roman" w:hAnsi="Times New Roman"/>
          <w:sz w:val="24"/>
          <w:szCs w:val="24"/>
        </w:rPr>
        <w:tab/>
      </w:r>
      <w:r w:rsidR="00E70517">
        <w:rPr>
          <w:rFonts w:ascii="Times New Roman" w:hAnsi="Times New Roman"/>
          <w:sz w:val="24"/>
          <w:szCs w:val="24"/>
        </w:rPr>
        <w:tab/>
        <w:t xml:space="preserve"> </w:t>
      </w:r>
      <w:r>
        <w:rPr>
          <w:rFonts w:ascii="Times New Roman" w:hAnsi="Times New Roman"/>
          <w:sz w:val="24"/>
          <w:szCs w:val="24"/>
        </w:rPr>
        <w:t xml:space="preserve">via </w:t>
      </w:r>
      <w:r w:rsidR="00F3508F">
        <w:rPr>
          <w:rFonts w:ascii="Times New Roman" w:hAnsi="Times New Roman"/>
          <w:sz w:val="24"/>
          <w:szCs w:val="24"/>
        </w:rPr>
        <w:t xml:space="preserve"> </w:t>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p>
    <w:p w14:paraId="35410B93" w14:textId="0455C2C3" w:rsidR="00E70517" w:rsidRDefault="00F3508F"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w:t>
      </w:r>
      <w:r w:rsidR="00E70517">
        <w:rPr>
          <w:rFonts w:ascii="Times New Roman" w:hAnsi="Times New Roman"/>
          <w:sz w:val="24"/>
          <w:szCs w:val="24"/>
        </w:rPr>
        <w:t xml:space="preserve"> </w:t>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t xml:space="preserve"> </w:t>
      </w:r>
      <w:r w:rsidR="00CE0157">
        <w:rPr>
          <w:rFonts w:ascii="Times New Roman" w:hAnsi="Times New Roman"/>
          <w:sz w:val="24"/>
          <w:szCs w:val="24"/>
        </w:rPr>
        <w:t>te</w:t>
      </w:r>
      <w:r w:rsidR="00C76451">
        <w:rPr>
          <w:rFonts w:ascii="Times New Roman" w:hAnsi="Times New Roman"/>
          <w:sz w:val="24"/>
          <w:szCs w:val="24"/>
        </w:rPr>
        <w:t>lefono</w:t>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proofErr w:type="spellStart"/>
      <w:r w:rsidR="00E70517">
        <w:rPr>
          <w:rFonts w:ascii="Times New Roman" w:hAnsi="Times New Roman"/>
          <w:sz w:val="24"/>
          <w:szCs w:val="24"/>
        </w:rPr>
        <w:t>p</w:t>
      </w:r>
      <w:r w:rsidR="00C76451">
        <w:rPr>
          <w:rFonts w:ascii="Times New Roman" w:hAnsi="Times New Roman"/>
          <w:sz w:val="24"/>
          <w:szCs w:val="24"/>
        </w:rPr>
        <w:t>ec</w:t>
      </w:r>
      <w:proofErr w:type="spellEnd"/>
      <w:r w:rsidR="00A95D2D">
        <w:rPr>
          <w:rFonts w:ascii="Times New Roman" w:hAnsi="Times New Roman"/>
          <w:sz w:val="24"/>
          <w:szCs w:val="24"/>
        </w:rPr>
        <w:t xml:space="preserve"> </w:t>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p>
    <w:p w14:paraId="7084E764" w14:textId="6F322CA9"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codice</w:t>
      </w:r>
      <w:r w:rsidR="00E70517">
        <w:rPr>
          <w:rFonts w:ascii="Times New Roman" w:hAnsi="Times New Roman"/>
          <w:sz w:val="24"/>
          <w:szCs w:val="24"/>
        </w:rPr>
        <w:t xml:space="preserve"> </w:t>
      </w:r>
      <w:r w:rsidR="005F3FE6">
        <w:rPr>
          <w:rFonts w:ascii="Times New Roman" w:hAnsi="Times New Roman"/>
          <w:sz w:val="24"/>
          <w:szCs w:val="24"/>
        </w:rPr>
        <w:t xml:space="preserve">fiscale </w:t>
      </w:r>
      <w:r w:rsidR="005F3FE6">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E70517">
        <w:rPr>
          <w:rFonts w:ascii="Times New Roman" w:hAnsi="Times New Roman"/>
          <w:sz w:val="24"/>
          <w:szCs w:val="24"/>
        </w:rPr>
        <w:tab/>
      </w:r>
      <w:r w:rsidR="005F3FE6">
        <w:rPr>
          <w:rFonts w:ascii="Times New Roman" w:hAnsi="Times New Roman"/>
          <w:sz w:val="24"/>
          <w:szCs w:val="24"/>
        </w:rPr>
        <w:tab/>
      </w:r>
      <w:r>
        <w:rPr>
          <w:rFonts w:ascii="Times New Roman" w:hAnsi="Times New Roman"/>
          <w:sz w:val="24"/>
          <w:szCs w:val="24"/>
        </w:rPr>
        <w:t xml:space="preserve"> P. IVA</w:t>
      </w:r>
      <w:r w:rsidR="005F3FE6">
        <w:rPr>
          <w:rFonts w:ascii="Times New Roman" w:hAnsi="Times New Roman"/>
          <w:sz w:val="24"/>
          <w:szCs w:val="24"/>
        </w:rPr>
        <w:t xml:space="preserve"> </w:t>
      </w:r>
    </w:p>
    <w:p w14:paraId="35ADD925" w14:textId="77777777" w:rsidR="00DC7619" w:rsidRDefault="00DC7619" w:rsidP="00C76451">
      <w:pPr>
        <w:autoSpaceDE w:val="0"/>
        <w:autoSpaceDN w:val="0"/>
        <w:adjustRightInd w:val="0"/>
        <w:spacing w:after="0" w:line="360" w:lineRule="auto"/>
        <w:jc w:val="both"/>
        <w:rPr>
          <w:rFonts w:ascii="Times New Roman" w:hAnsi="Times New Roman"/>
          <w:sz w:val="24"/>
          <w:szCs w:val="24"/>
        </w:rPr>
      </w:pPr>
    </w:p>
    <w:p w14:paraId="697036FB"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14:paraId="70DD2894" w14:textId="589CBFCB" w:rsidR="00407D6F"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E8799E" w:rsidRPr="00E8799E">
        <w:rPr>
          <w:rFonts w:ascii="Times New Roman" w:hAnsi="Times New Roman" w:cs="Times New Roman"/>
          <w:sz w:val="24"/>
          <w:szCs w:val="24"/>
        </w:rPr>
        <w:t xml:space="preserve">ai sensi dell’art. </w:t>
      </w:r>
      <w:r w:rsidR="00E8799E" w:rsidRPr="00E8799E">
        <w:rPr>
          <w:rFonts w:ascii="Times New Roman" w:hAnsi="Times New Roman" w:cs="Times New Roman"/>
          <w:bCs/>
          <w:sz w:val="24"/>
          <w:szCs w:val="24"/>
        </w:rPr>
        <w:t>51, comma 1, lett. a) del D.L. 31 maggio 2021, n. 77 (modifiche al D.L. 16 luglio 2020, n. 76 - convertito con modificazioni dalla L. 11 settembre 2020, n. 120)</w:t>
      </w:r>
      <w:r w:rsidRPr="00E8799E">
        <w:rPr>
          <w:rFonts w:ascii="Times New Roman" w:hAnsi="Times New Roman" w:cs="Times New Roman"/>
          <w:sz w:val="24"/>
          <w:szCs w:val="24"/>
        </w:rPr>
        <w:t xml:space="preserve">, per l’affidamento del servizio </w:t>
      </w:r>
      <w:r w:rsidR="00F3508F" w:rsidRPr="00E8799E">
        <w:rPr>
          <w:rFonts w:ascii="Times New Roman" w:hAnsi="Times New Roman" w:cs="Times New Roman"/>
          <w:sz w:val="24"/>
          <w:szCs w:val="24"/>
        </w:rPr>
        <w:t xml:space="preserve">di </w:t>
      </w:r>
      <w:r w:rsidR="007D7763">
        <w:rPr>
          <w:rFonts w:ascii="Times New Roman" w:hAnsi="Times New Roman" w:cs="Times New Roman"/>
          <w:sz w:val="24"/>
          <w:szCs w:val="24"/>
        </w:rPr>
        <w:t>manutenzione full risk dei sistemi di accensione remota installati presso n. 100 siti HEMS regionali per una durata di 3 anni.</w:t>
      </w:r>
    </w:p>
    <w:p w14:paraId="6AA5EA7E" w14:textId="77777777" w:rsidR="00407D6F" w:rsidRDefault="00407D6F" w:rsidP="00C76451">
      <w:pPr>
        <w:autoSpaceDE w:val="0"/>
        <w:autoSpaceDN w:val="0"/>
        <w:adjustRightInd w:val="0"/>
        <w:spacing w:after="0" w:line="360" w:lineRule="auto"/>
        <w:jc w:val="both"/>
        <w:rPr>
          <w:rFonts w:ascii="Times New Roman" w:hAnsi="Times New Roman" w:cs="Times New Roman"/>
          <w:sz w:val="24"/>
          <w:szCs w:val="24"/>
        </w:rPr>
      </w:pPr>
    </w:p>
    <w:p w14:paraId="10FA3386" w14:textId="6F6AAE19"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 </w:t>
      </w:r>
    </w:p>
    <w:p w14:paraId="69974437" w14:textId="77777777"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tal fine, </w:t>
      </w:r>
    </w:p>
    <w:p w14:paraId="6B20D615"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DICHIARA</w:t>
      </w:r>
    </w:p>
    <w:p w14:paraId="65C1D73E" w14:textId="77777777"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084B5D">
      <w:pPr>
        <w:numPr>
          <w:ilvl w:val="0"/>
          <w:numId w:val="2"/>
        </w:numPr>
        <w:autoSpaceDE w:val="0"/>
        <w:autoSpaceDN w:val="0"/>
        <w:adjustRightInd w:val="0"/>
        <w:spacing w:after="0" w:line="360" w:lineRule="auto"/>
        <w:ind w:left="589"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084B5D">
      <w:pPr>
        <w:autoSpaceDE w:val="0"/>
        <w:autoSpaceDN w:val="0"/>
        <w:adjustRightInd w:val="0"/>
        <w:spacing w:after="0" w:line="360" w:lineRule="auto"/>
        <w:ind w:left="589"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46582D">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084B5D">
      <w:pPr>
        <w:autoSpaceDE w:val="0"/>
        <w:autoSpaceDN w:val="0"/>
        <w:adjustRightInd w:val="0"/>
        <w:spacing w:after="0" w:line="360" w:lineRule="auto"/>
        <w:ind w:left="589" w:hanging="589"/>
        <w:jc w:val="both"/>
        <w:rPr>
          <w:rFonts w:cs="Calibri"/>
        </w:rPr>
      </w:pPr>
    </w:p>
    <w:p w14:paraId="7A297D94" w14:textId="3B796814"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non trovarsi in alcuna delle cause di esclusione previste dall’articolo 80 del D. Lgs. 18 aprile 2016 n. 50 e </w:t>
      </w:r>
      <w:proofErr w:type="spellStart"/>
      <w:r>
        <w:rPr>
          <w:rFonts w:ascii="Times New Roman" w:hAnsi="Times New Roman"/>
          <w:sz w:val="24"/>
          <w:szCs w:val="24"/>
        </w:rPr>
        <w:t>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.i</w:t>
      </w:r>
      <w:r w:rsidR="00DC7619">
        <w:rPr>
          <w:rFonts w:ascii="Times New Roman" w:hAnsi="Times New Roman"/>
          <w:sz w:val="24"/>
          <w:szCs w:val="24"/>
        </w:rPr>
        <w:t>i</w:t>
      </w:r>
      <w:proofErr w:type="spellEnd"/>
      <w:r>
        <w:rPr>
          <w:rFonts w:ascii="Times New Roman" w:hAnsi="Times New Roman"/>
          <w:sz w:val="24"/>
          <w:szCs w:val="24"/>
        </w:rPr>
        <w:t>.;</w:t>
      </w:r>
    </w:p>
    <w:p w14:paraId="24C39552" w14:textId="77777777" w:rsidR="00C76451" w:rsidRPr="003A64B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14:paraId="7E443CAF"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 xml:space="preserve">iscrizione ______________________________________, per attività inerenti </w:t>
      </w:r>
      <w:proofErr w:type="gramStart"/>
      <w:r>
        <w:rPr>
          <w:rFonts w:ascii="Times New Roman" w:hAnsi="Times New Roman"/>
          <w:sz w:val="24"/>
          <w:szCs w:val="24"/>
        </w:rPr>
        <w:t>i</w:t>
      </w:r>
      <w:proofErr w:type="gramEnd"/>
      <w:r>
        <w:rPr>
          <w:rFonts w:ascii="Times New Roman" w:hAnsi="Times New Roman"/>
          <w:sz w:val="24"/>
          <w:szCs w:val="24"/>
        </w:rPr>
        <w:t xml:space="preserve"> servizi oggetto della procedura;</w:t>
      </w:r>
    </w:p>
    <w:p w14:paraId="710C05F8" w14:textId="485843EE" w:rsidR="00C76451" w:rsidRPr="009511CA"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essere consapevole che la presente manifestazione di interesse non risulta essere in alcun modo vincolante per</w:t>
      </w:r>
      <w:r w:rsidR="007D7763">
        <w:rPr>
          <w:rFonts w:ascii="Times New Roman" w:hAnsi="Times New Roman"/>
          <w:sz w:val="24"/>
          <w:szCs w:val="24"/>
        </w:rPr>
        <w:t xml:space="preserve"> l’Agenzia Regionale Emergenza Urgenza</w:t>
      </w:r>
    </w:p>
    <w:p w14:paraId="754DFB98"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09D98357" w14:textId="77777777" w:rsidR="008F65FA" w:rsidRDefault="008F65FA" w:rsidP="00C76451">
      <w:pPr>
        <w:autoSpaceDE w:val="0"/>
        <w:autoSpaceDN w:val="0"/>
        <w:adjustRightInd w:val="0"/>
        <w:spacing w:after="0" w:line="360" w:lineRule="auto"/>
        <w:jc w:val="both"/>
        <w:rPr>
          <w:rFonts w:ascii="Times New Roman" w:hAnsi="Times New Roman"/>
          <w:sz w:val="24"/>
          <w:szCs w:val="24"/>
        </w:rPr>
      </w:pPr>
    </w:p>
    <w:p w14:paraId="4BB9E3D7" w14:textId="636A8E14"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14:paraId="35667F0E" w14:textId="4F009085" w:rsidR="00C76451"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38250EA8" w14:textId="77777777" w:rsidR="00E00646" w:rsidRDefault="00E00646" w:rsidP="00C76451">
      <w:pPr>
        <w:autoSpaceDE w:val="0"/>
        <w:autoSpaceDN w:val="0"/>
        <w:adjustRightInd w:val="0"/>
        <w:spacing w:after="0" w:line="360" w:lineRule="auto"/>
        <w:jc w:val="both"/>
        <w:rPr>
          <w:rFonts w:ascii="Times New Roman" w:hAnsi="Times New Roman"/>
          <w:sz w:val="24"/>
          <w:szCs w:val="24"/>
        </w:rPr>
      </w:pPr>
    </w:p>
    <w:p w14:paraId="00B02351" w14:textId="77777777" w:rsidR="00AB7C53" w:rsidRPr="009E6D03" w:rsidRDefault="00C76451" w:rsidP="00DC7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77777777"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B23CF2">
      <w:footerReference w:type="default" r:id="rId10"/>
      <w:pgSz w:w="11906" w:h="16838"/>
      <w:pgMar w:top="709"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6C91" w14:textId="77777777" w:rsidR="00162E99" w:rsidRDefault="00162E99" w:rsidP="009E6D03">
      <w:pPr>
        <w:spacing w:after="0" w:line="240" w:lineRule="auto"/>
      </w:pPr>
      <w:r>
        <w:separator/>
      </w:r>
    </w:p>
  </w:endnote>
  <w:endnote w:type="continuationSeparator" w:id="0">
    <w:p w14:paraId="5C190DC4" w14:textId="77777777" w:rsidR="00162E99" w:rsidRDefault="00162E99"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0B43" w14:textId="77777777" w:rsidR="00162E99" w:rsidRDefault="00162E99" w:rsidP="009E6D03">
      <w:pPr>
        <w:spacing w:after="0" w:line="240" w:lineRule="auto"/>
      </w:pPr>
      <w:r>
        <w:separator/>
      </w:r>
    </w:p>
  </w:footnote>
  <w:footnote w:type="continuationSeparator" w:id="0">
    <w:p w14:paraId="04EFCE17" w14:textId="77777777" w:rsidR="00162E99" w:rsidRDefault="00162E99"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4871269">
    <w:abstractNumId w:val="1"/>
  </w:num>
  <w:num w:numId="2" w16cid:durableId="142799584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000AC"/>
    <w:rsid w:val="00084B5D"/>
    <w:rsid w:val="000F318F"/>
    <w:rsid w:val="000F5C94"/>
    <w:rsid w:val="001046D1"/>
    <w:rsid w:val="00114BE8"/>
    <w:rsid w:val="00125BDA"/>
    <w:rsid w:val="00162E99"/>
    <w:rsid w:val="0016391D"/>
    <w:rsid w:val="001934D2"/>
    <w:rsid w:val="001A537A"/>
    <w:rsid w:val="001A6479"/>
    <w:rsid w:val="001B54F0"/>
    <w:rsid w:val="002340CA"/>
    <w:rsid w:val="002428D3"/>
    <w:rsid w:val="002474D5"/>
    <w:rsid w:val="00294997"/>
    <w:rsid w:val="002D5752"/>
    <w:rsid w:val="00347DF7"/>
    <w:rsid w:val="0039589D"/>
    <w:rsid w:val="003A357C"/>
    <w:rsid w:val="003E5C6C"/>
    <w:rsid w:val="00407D6F"/>
    <w:rsid w:val="0046582D"/>
    <w:rsid w:val="004967F3"/>
    <w:rsid w:val="004B11B6"/>
    <w:rsid w:val="004D20BD"/>
    <w:rsid w:val="004E31CD"/>
    <w:rsid w:val="004F0610"/>
    <w:rsid w:val="00560B73"/>
    <w:rsid w:val="00571FB6"/>
    <w:rsid w:val="005A1A36"/>
    <w:rsid w:val="005E3C55"/>
    <w:rsid w:val="005E7B08"/>
    <w:rsid w:val="005F3FE6"/>
    <w:rsid w:val="00621151"/>
    <w:rsid w:val="006221C3"/>
    <w:rsid w:val="00646CDC"/>
    <w:rsid w:val="006524EF"/>
    <w:rsid w:val="00671B90"/>
    <w:rsid w:val="006803BE"/>
    <w:rsid w:val="00693B6E"/>
    <w:rsid w:val="006E6918"/>
    <w:rsid w:val="00702A7F"/>
    <w:rsid w:val="007465D9"/>
    <w:rsid w:val="00774CF2"/>
    <w:rsid w:val="007D1A8F"/>
    <w:rsid w:val="007D7763"/>
    <w:rsid w:val="007E3263"/>
    <w:rsid w:val="00801EEF"/>
    <w:rsid w:val="00857D70"/>
    <w:rsid w:val="008A4D40"/>
    <w:rsid w:val="008B7B50"/>
    <w:rsid w:val="008D5E28"/>
    <w:rsid w:val="008F65FA"/>
    <w:rsid w:val="00936CFB"/>
    <w:rsid w:val="009476D8"/>
    <w:rsid w:val="009519AD"/>
    <w:rsid w:val="00972E50"/>
    <w:rsid w:val="00976A5E"/>
    <w:rsid w:val="009E6D03"/>
    <w:rsid w:val="00A44F23"/>
    <w:rsid w:val="00A506C9"/>
    <w:rsid w:val="00A95D2D"/>
    <w:rsid w:val="00AB7C53"/>
    <w:rsid w:val="00AC0298"/>
    <w:rsid w:val="00AE0D42"/>
    <w:rsid w:val="00B23CF2"/>
    <w:rsid w:val="00B973A3"/>
    <w:rsid w:val="00BC3A85"/>
    <w:rsid w:val="00C05DEF"/>
    <w:rsid w:val="00C76451"/>
    <w:rsid w:val="00CC079C"/>
    <w:rsid w:val="00CD5CEB"/>
    <w:rsid w:val="00CE0157"/>
    <w:rsid w:val="00CE413E"/>
    <w:rsid w:val="00D61F0E"/>
    <w:rsid w:val="00D659E1"/>
    <w:rsid w:val="00D8419D"/>
    <w:rsid w:val="00DC7619"/>
    <w:rsid w:val="00E00646"/>
    <w:rsid w:val="00E17F84"/>
    <w:rsid w:val="00E70517"/>
    <w:rsid w:val="00E729B1"/>
    <w:rsid w:val="00E8799E"/>
    <w:rsid w:val="00ED7A4F"/>
    <w:rsid w:val="00F17258"/>
    <w:rsid w:val="00F3068D"/>
    <w:rsid w:val="00F3508F"/>
    <w:rsid w:val="00FB1B62"/>
    <w:rsid w:val="00FB65F2"/>
    <w:rsid w:val="00FD2F38"/>
    <w:rsid w:val="00FD4F95"/>
    <w:rsid w:val="00FD7756"/>
    <w:rsid w:val="00FE27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C44A7-E6E8-4B0A-A0F3-DEA7E4219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Fabrizio Randi</cp:lastModifiedBy>
  <cp:revision>12</cp:revision>
  <cp:lastPrinted>2016-10-10T09:19:00Z</cp:lastPrinted>
  <dcterms:created xsi:type="dcterms:W3CDTF">2022-09-13T10:10:00Z</dcterms:created>
  <dcterms:modified xsi:type="dcterms:W3CDTF">2022-11-29T12:35:00Z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