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nonché dell'art. 26 comma 1 lettera a) punto 1 del Decreto Legislativo 9 aprile 2008 n. 81 e s.m.i., consapevole delle pene stabilite per le false attestazioni e mendaci dichiarazioni previste dal Codice Penale e dalle leggi speciali in materia e delle conseguenti responsabilità civili e contrattuali</w:t>
      </w:r>
    </w:p>
    <w:p w:rsidR="0036337E" w:rsidRDefault="00254514" w:rsidP="003F6722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  <w:r w:rsidR="003F6722">
        <w:rPr>
          <w:rFonts w:ascii="Century Gothic" w:hAnsi="Century Gothic" w:cs="Tahoma"/>
          <w:b/>
          <w:color w:val="000000"/>
          <w:sz w:val="22"/>
          <w:szCs w:val="22"/>
        </w:rPr>
        <w:t xml:space="preserve"> CHE</w:t>
      </w:r>
    </w:p>
    <w:p w:rsidR="0036337E" w:rsidRDefault="0036337E" w:rsidP="0036337E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I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>l moltiplicatore</w:t>
      </w:r>
      <w:r w:rsidR="006213D9">
        <w:rPr>
          <w:rFonts w:ascii="Century Gothic" w:hAnsi="Century Gothic" w:cs="Tahoma"/>
          <w:b/>
          <w:color w:val="000000"/>
          <w:sz w:val="22"/>
          <w:szCs w:val="22"/>
        </w:rPr>
        <w:t xml:space="preserve"> </w:t>
      </w:r>
      <w:r w:rsidR="006213D9" w:rsidRPr="006213D9">
        <w:rPr>
          <w:rFonts w:ascii="Century Gothic" w:hAnsi="Century Gothic" w:cs="Tahoma"/>
          <w:b/>
          <w:color w:val="000000"/>
          <w:sz w:val="22"/>
          <w:szCs w:val="22"/>
          <w:u w:val="single"/>
        </w:rPr>
        <w:t>UNICO per tutte le categorie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 xml:space="preserve"> offerto, per il proprio servizio, è pari a _______________(indicare il valore con al massimo </w:t>
      </w:r>
      <w:r>
        <w:rPr>
          <w:rFonts w:ascii="Century Gothic" w:hAnsi="Century Gothic" w:cs="Tahoma"/>
          <w:b/>
          <w:color w:val="000000"/>
          <w:sz w:val="22"/>
          <w:szCs w:val="22"/>
        </w:rPr>
        <w:t>tre</w:t>
      </w:r>
      <w:r w:rsidRPr="0000230B">
        <w:rPr>
          <w:rFonts w:ascii="Century Gothic" w:hAnsi="Century Gothic" w:cs="Tahoma"/>
          <w:b/>
          <w:color w:val="000000"/>
          <w:sz w:val="22"/>
          <w:szCs w:val="22"/>
        </w:rPr>
        <w:t xml:space="preserve"> cifre dopo la virgola )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 e la percentuale, compresa nel valore del moltiplicatore, riferita all’utile e sulla quale si applica l’IVA è pari al _____________________</w:t>
      </w:r>
    </w:p>
    <w:p w:rsidR="0036337E" w:rsidRDefault="0036337E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Pertanto le tariffe orarie offerte omnicomprensive sono pari a:</w:t>
      </w:r>
    </w:p>
    <w:p w:rsidR="006213D9" w:rsidRDefault="006213D9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Operatore Tecnico- categoria 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A67148" w:rsidTr="00F821AF">
        <w:tc>
          <w:tcPr>
            <w:tcW w:w="2660" w:type="dxa"/>
          </w:tcPr>
          <w:p w:rsidR="00A67148" w:rsidRPr="003E1563" w:rsidRDefault="00A67148" w:rsidP="00A67148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A67148" w:rsidRPr="00A67148" w:rsidRDefault="00A67148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A67148" w:rsidRPr="003E1563" w:rsidRDefault="00A67148" w:rsidP="00A67148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€ 17</w:t>
            </w:r>
            <w:r>
              <w:rPr>
                <w:rFonts w:ascii="Century Gothic" w:hAnsi="Century Gothic"/>
                <w:b/>
              </w:rPr>
              <w:t>,84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A42C6B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3 turni/turno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€ 7,75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notturna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€ 4,73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F821AF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servizio festivo/giornata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€ 30,78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  <w:tr w:rsidR="00A42C6B" w:rsidTr="00A42C6B">
        <w:tc>
          <w:tcPr>
            <w:tcW w:w="2660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A42C6B" w:rsidRPr="00A67148" w:rsidRDefault="00A42C6B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>€ 20,3780</w:t>
            </w:r>
          </w:p>
        </w:tc>
        <w:tc>
          <w:tcPr>
            <w:tcW w:w="2268" w:type="dxa"/>
          </w:tcPr>
          <w:p w:rsidR="00A42C6B" w:rsidRDefault="00A42C6B" w:rsidP="00A42C6B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0C1AE0" w:rsidRDefault="00A67148" w:rsidP="003F6722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3F6722" w:rsidRPr="003E1563" w:rsidTr="0067380A">
        <w:trPr>
          <w:trHeight w:val="1746"/>
          <w:tblHeader/>
        </w:trPr>
        <w:tc>
          <w:tcPr>
            <w:tcW w:w="1785" w:type="dxa"/>
          </w:tcPr>
          <w:p w:rsidR="003F6722" w:rsidRPr="003E1563" w:rsidRDefault="003F6722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3F6722" w:rsidRPr="00A67148" w:rsidRDefault="003F6722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3F6722" w:rsidRPr="003E1563" w:rsidRDefault="003F6722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3F6722" w:rsidRDefault="003F6722" w:rsidP="003F6722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3F6722" w:rsidRDefault="003F6722" w:rsidP="005F3420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</w:t>
            </w:r>
            <w:r w:rsidR="005F3420">
              <w:rPr>
                <w:rFonts w:ascii="Century Gothic" w:hAnsi="Century Gothic"/>
                <w:b/>
              </w:rPr>
              <w:t>RICOMPRESO NEL</w:t>
            </w:r>
            <w:r>
              <w:rPr>
                <w:rFonts w:ascii="Century Gothic" w:hAnsi="Century Gothic"/>
                <w:b/>
              </w:rPr>
              <w:t xml:space="preserve"> VALORE DELLA COLONNA 2)</w:t>
            </w:r>
          </w:p>
        </w:tc>
      </w:tr>
      <w:tr w:rsidR="00CC12ED" w:rsidTr="005F3420">
        <w:tc>
          <w:tcPr>
            <w:tcW w:w="1785" w:type="dxa"/>
          </w:tcPr>
          <w:p w:rsidR="00CC12ED" w:rsidRDefault="00CC12ED" w:rsidP="0067380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</w:t>
            </w:r>
            <w:r w:rsidR="0067380A">
              <w:rPr>
                <w:rFonts w:ascii="Century Gothic" w:hAnsi="Century Gothic"/>
              </w:rPr>
              <w:t xml:space="preserve"> compreso IVC – IQP - EP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ind w:left="796"/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€ 10,50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  <w:tr w:rsidR="0067380A" w:rsidTr="0067380A">
        <w:tc>
          <w:tcPr>
            <w:tcW w:w="178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Indennità 3 turni/turno</w:t>
            </w:r>
          </w:p>
        </w:tc>
        <w:tc>
          <w:tcPr>
            <w:tcW w:w="1892" w:type="dxa"/>
          </w:tcPr>
          <w:p w:rsidR="0067380A" w:rsidRPr="0067380A" w:rsidRDefault="0067380A" w:rsidP="004B2455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€ 4,49</w:t>
            </w:r>
          </w:p>
        </w:tc>
        <w:tc>
          <w:tcPr>
            <w:tcW w:w="170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</w:tr>
      <w:tr w:rsidR="00CC12ED" w:rsidTr="005F3420">
        <w:tc>
          <w:tcPr>
            <w:tcW w:w="1785" w:type="dxa"/>
          </w:tcPr>
          <w:p w:rsidR="00CC12ED" w:rsidRDefault="00CC12ED" w:rsidP="0067380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Indennità </w:t>
            </w:r>
            <w:r w:rsidR="0067380A">
              <w:rPr>
                <w:rFonts w:ascii="Century Gothic" w:hAnsi="Century Gothic"/>
              </w:rPr>
              <w:t>notturna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€ 2,74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  <w:tr w:rsidR="0067380A" w:rsidTr="0067380A">
        <w:tc>
          <w:tcPr>
            <w:tcW w:w="178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Indennità servizio festivo/giornata</w:t>
            </w:r>
          </w:p>
        </w:tc>
        <w:tc>
          <w:tcPr>
            <w:tcW w:w="1892" w:type="dxa"/>
          </w:tcPr>
          <w:p w:rsidR="0067380A" w:rsidRPr="0067380A" w:rsidRDefault="0067380A" w:rsidP="004B2455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€ 17,82</w:t>
            </w:r>
          </w:p>
        </w:tc>
        <w:tc>
          <w:tcPr>
            <w:tcW w:w="1705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67380A" w:rsidRDefault="0067380A" w:rsidP="004B2455">
            <w:pPr>
              <w:jc w:val="both"/>
              <w:rPr>
                <w:rFonts w:ascii="Century Gothic" w:hAnsi="Century Gothic"/>
              </w:rPr>
            </w:pPr>
          </w:p>
        </w:tc>
      </w:tr>
      <w:tr w:rsidR="00CC12ED" w:rsidTr="005F3420">
        <w:tc>
          <w:tcPr>
            <w:tcW w:w="178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C12ED" w:rsidRPr="0067380A" w:rsidRDefault="00CC12ED" w:rsidP="00CC12ED">
            <w:pPr>
              <w:jc w:val="right"/>
              <w:rPr>
                <w:rFonts w:ascii="Century Gothic" w:hAnsi="Century Gothic"/>
              </w:rPr>
            </w:pPr>
            <w:r w:rsidRPr="0067380A">
              <w:rPr>
                <w:rFonts w:ascii="Century Gothic" w:hAnsi="Century Gothic"/>
              </w:rPr>
              <w:t>€ 12,075</w:t>
            </w:r>
          </w:p>
        </w:tc>
        <w:tc>
          <w:tcPr>
            <w:tcW w:w="1705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C12ED" w:rsidRDefault="00CC12ED" w:rsidP="00CC12ED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Collaboratore Amministrativo- categoria 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802B0D" w:rsidTr="00311D7F">
        <w:tc>
          <w:tcPr>
            <w:tcW w:w="2660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802B0D" w:rsidRPr="00A67148" w:rsidRDefault="00802B0D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802B0D" w:rsidTr="00311D7F">
        <w:tc>
          <w:tcPr>
            <w:tcW w:w="2660" w:type="dxa"/>
          </w:tcPr>
          <w:p w:rsidR="00802B0D" w:rsidRDefault="00A42C6B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802B0D" w:rsidRPr="00A67148" w:rsidRDefault="00802B0D" w:rsidP="00A42C6B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€ </w:t>
            </w:r>
            <w:r w:rsidR="0019659F">
              <w:rPr>
                <w:rFonts w:ascii="Century Gothic" w:hAnsi="Century Gothic"/>
                <w:b/>
              </w:rPr>
              <w:t>21,</w:t>
            </w:r>
            <w:r w:rsidR="00A42C6B">
              <w:rPr>
                <w:rFonts w:ascii="Century Gothic" w:hAnsi="Century Gothic"/>
                <w:b/>
              </w:rPr>
              <w:t>83</w:t>
            </w:r>
          </w:p>
        </w:tc>
        <w:tc>
          <w:tcPr>
            <w:tcW w:w="2268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2660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C10CBC" w:rsidRPr="00A67148" w:rsidRDefault="0019659F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€ </w:t>
            </w:r>
            <w:r w:rsidR="001100A6">
              <w:rPr>
                <w:rFonts w:ascii="Century Gothic" w:hAnsi="Century Gothic"/>
                <w:b/>
              </w:rPr>
              <w:t>24,932</w:t>
            </w:r>
          </w:p>
        </w:tc>
        <w:tc>
          <w:tcPr>
            <w:tcW w:w="2268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802B0D" w:rsidRPr="003E1563" w:rsidTr="00311D7F">
        <w:trPr>
          <w:tblHeader/>
        </w:trPr>
        <w:tc>
          <w:tcPr>
            <w:tcW w:w="1785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802B0D" w:rsidRPr="00A67148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(RICOMPRESO NEL VALORE DELLA COLONNA 2)</w:t>
            </w:r>
          </w:p>
        </w:tc>
      </w:tr>
      <w:tr w:rsidR="00802B0D" w:rsidTr="00311D7F">
        <w:tc>
          <w:tcPr>
            <w:tcW w:w="1785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1892" w:type="dxa"/>
          </w:tcPr>
          <w:p w:rsidR="00802B0D" w:rsidRPr="00DF0171" w:rsidRDefault="00DF0171" w:rsidP="00DF0171">
            <w:pPr>
              <w:jc w:val="right"/>
              <w:rPr>
                <w:rFonts w:ascii="Century Gothic" w:hAnsi="Century Gothic"/>
              </w:rPr>
            </w:pPr>
            <w:r w:rsidRPr="00DF0171">
              <w:rPr>
                <w:rFonts w:ascii="Century Gothic" w:hAnsi="Century Gothic"/>
              </w:rPr>
              <w:t xml:space="preserve">€ </w:t>
            </w:r>
            <w:r>
              <w:rPr>
                <w:rFonts w:ascii="Century Gothic" w:hAnsi="Century Gothic"/>
              </w:rPr>
              <w:t>12,55</w:t>
            </w:r>
          </w:p>
        </w:tc>
        <w:tc>
          <w:tcPr>
            <w:tcW w:w="1705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1785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10CBC" w:rsidRPr="00DF0171" w:rsidRDefault="00DF0171" w:rsidP="00DF0171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€ 14,44</w:t>
            </w:r>
          </w:p>
        </w:tc>
        <w:tc>
          <w:tcPr>
            <w:tcW w:w="1705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</w:tr>
    </w:tbl>
    <w:p w:rsidR="00802B0D" w:rsidRDefault="00802B0D" w:rsidP="00802B0D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Assist</w:t>
      </w:r>
      <w:r w:rsidR="00A42C6B">
        <w:rPr>
          <w:rFonts w:ascii="Century Gothic" w:hAnsi="Century Gothic" w:cs="Tahoma"/>
          <w:b/>
          <w:color w:val="000000"/>
          <w:sz w:val="22"/>
          <w:szCs w:val="22"/>
        </w:rPr>
        <w:t>ente Amministrativo- categoria 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268"/>
      </w:tblGrid>
      <w:tr w:rsidR="00802B0D" w:rsidTr="00311D7F">
        <w:tc>
          <w:tcPr>
            <w:tcW w:w="2660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2268" w:type="dxa"/>
          </w:tcPr>
          <w:p w:rsidR="00802B0D" w:rsidRPr="00A67148" w:rsidRDefault="00802B0D" w:rsidP="00DA5A27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TARIFFA ORARIA LORDA </w:t>
            </w:r>
            <w:r w:rsidR="00DA5A27">
              <w:rPr>
                <w:rFonts w:ascii="Century Gothic" w:hAnsi="Century Gothic"/>
                <w:b/>
              </w:rPr>
              <w:t>INDICATIVA</w:t>
            </w:r>
            <w:r w:rsidRPr="00A67148">
              <w:rPr>
                <w:rFonts w:ascii="Century Gothic" w:hAnsi="Century Gothic"/>
                <w:b/>
              </w:rPr>
              <w:t xml:space="preserve"> OMNICOMPRENSIVA</w:t>
            </w:r>
          </w:p>
        </w:tc>
        <w:tc>
          <w:tcPr>
            <w:tcW w:w="2268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 w:rsidRPr="0036337E">
              <w:rPr>
                <w:rFonts w:ascii="Century Gothic" w:hAnsi="Century Gothic"/>
                <w:b/>
              </w:rPr>
              <w:t>TARIFFA ORARIA LORDA OMNICOMPRENSIVA</w:t>
            </w:r>
            <w:r>
              <w:rPr>
                <w:rFonts w:ascii="Century Gothic" w:hAnsi="Century Gothic"/>
                <w:b/>
              </w:rPr>
              <w:t xml:space="preserve"> OFFERTA</w:t>
            </w:r>
          </w:p>
        </w:tc>
      </w:tr>
      <w:tr w:rsidR="00802B0D" w:rsidTr="00311D7F">
        <w:tc>
          <w:tcPr>
            <w:tcW w:w="2660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2268" w:type="dxa"/>
          </w:tcPr>
          <w:p w:rsidR="00802B0D" w:rsidRPr="00A67148" w:rsidRDefault="00802B0D" w:rsidP="001100A6">
            <w:pPr>
              <w:jc w:val="both"/>
              <w:rPr>
                <w:rFonts w:ascii="Century Gothic" w:hAnsi="Century Gothic"/>
                <w:b/>
              </w:rPr>
            </w:pPr>
            <w:r w:rsidRPr="00A67148">
              <w:rPr>
                <w:rFonts w:ascii="Century Gothic" w:hAnsi="Century Gothic"/>
                <w:b/>
              </w:rPr>
              <w:t xml:space="preserve">€ </w:t>
            </w:r>
            <w:r w:rsidR="00DF0171">
              <w:rPr>
                <w:rFonts w:ascii="Century Gothic" w:hAnsi="Century Gothic"/>
                <w:b/>
              </w:rPr>
              <w:t>19,74</w:t>
            </w:r>
          </w:p>
        </w:tc>
        <w:tc>
          <w:tcPr>
            <w:tcW w:w="2268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2660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2268" w:type="dxa"/>
          </w:tcPr>
          <w:p w:rsidR="00C10CBC" w:rsidRPr="00A67148" w:rsidRDefault="001100A6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€ 22,54</w:t>
            </w:r>
          </w:p>
        </w:tc>
        <w:tc>
          <w:tcPr>
            <w:tcW w:w="2268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</w:p>
        </w:tc>
      </w:tr>
    </w:tbl>
    <w:p w:rsidR="00802B0D" w:rsidRPr="0036337E" w:rsidRDefault="00802B0D" w:rsidP="00802B0D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i/>
          <w:color w:val="000000"/>
          <w:sz w:val="22"/>
          <w:szCs w:val="22"/>
          <w:u w:val="single"/>
        </w:rPr>
      </w:pPr>
      <w:r w:rsidRPr="0036337E">
        <w:rPr>
          <w:rFonts w:ascii="Century Gothic" w:hAnsi="Century Gothic" w:cs="Tahoma"/>
          <w:b/>
          <w:i/>
          <w:color w:val="000000"/>
          <w:sz w:val="22"/>
          <w:szCs w:val="22"/>
          <w:u w:val="single"/>
        </w:rPr>
        <w:lastRenderedPageBreak/>
        <w:t>Si rammenta che saranno automaticamente escluse le offerte che propongano tariffe orarie superiori a quella massima indicata.</w:t>
      </w:r>
    </w:p>
    <w:p w:rsidR="00802B0D" w:rsidRDefault="00802B0D" w:rsidP="00802B0D">
      <w:pPr>
        <w:autoSpaceDE w:val="0"/>
        <w:autoSpaceDN w:val="0"/>
        <w:adjustRightInd w:val="0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Si riporta di seguito l’offerta di dettaglio con l’indicazione dei costi orari di ciascuna voce come da CCNL interessato, importo in incremento a seguito dell’applicazione del moltiplicatore e quota soggetta ad IVA sulla base della percentuale riferita all’utile: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892"/>
        <w:gridCol w:w="1705"/>
        <w:gridCol w:w="2334"/>
        <w:gridCol w:w="1912"/>
      </w:tblGrid>
      <w:tr w:rsidR="00802B0D" w:rsidRPr="003E1563" w:rsidTr="00311D7F">
        <w:trPr>
          <w:tblHeader/>
        </w:trPr>
        <w:tc>
          <w:tcPr>
            <w:tcW w:w="1785" w:type="dxa"/>
          </w:tcPr>
          <w:p w:rsidR="00802B0D" w:rsidRPr="003E1563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 w:rsidRPr="003E1563">
              <w:rPr>
                <w:rFonts w:ascii="Century Gothic" w:hAnsi="Century Gothic"/>
                <w:b/>
              </w:rPr>
              <w:t>DESCRIZIONE VOCE</w:t>
            </w:r>
          </w:p>
        </w:tc>
        <w:tc>
          <w:tcPr>
            <w:tcW w:w="1892" w:type="dxa"/>
          </w:tcPr>
          <w:p w:rsidR="00802B0D" w:rsidRPr="00A67148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COSTO ORARIO CCNL COMPARTO SANITA’ VIGENTE (1) NON ASSOGGETTATO IVA</w:t>
            </w:r>
          </w:p>
        </w:tc>
        <w:tc>
          <w:tcPr>
            <w:tcW w:w="1705" w:type="dxa"/>
          </w:tcPr>
          <w:p w:rsidR="00802B0D" w:rsidRPr="003E1563" w:rsidRDefault="00802B0D" w:rsidP="00311D7F">
            <w:pPr>
              <w:ind w:hanging="79"/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APPLICAZIONE MOLTIPLICATORE (2) </w:t>
            </w:r>
          </w:p>
        </w:tc>
        <w:tc>
          <w:tcPr>
            <w:tcW w:w="2334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TOTALE</w:t>
            </w:r>
            <w:r w:rsidRPr="00A67148">
              <w:rPr>
                <w:rFonts w:ascii="Century Gothic" w:hAnsi="Century Gothic"/>
                <w:b/>
              </w:rPr>
              <w:t xml:space="preserve"> TARIFFA ORARIA LORDA OMNICOMPRENSIVA</w:t>
            </w:r>
            <w:r>
              <w:rPr>
                <w:rFonts w:ascii="Century Gothic" w:hAnsi="Century Gothic"/>
                <w:b/>
              </w:rPr>
              <w:t xml:space="preserve"> OFFERTA (3=1+2)</w:t>
            </w:r>
          </w:p>
        </w:tc>
        <w:tc>
          <w:tcPr>
            <w:tcW w:w="1912" w:type="dxa"/>
          </w:tcPr>
          <w:p w:rsidR="00802B0D" w:rsidRDefault="00802B0D" w:rsidP="00311D7F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APPLICAZIONE PERCENTUALE UTILE ASSOGGETTATO AD IVA (RICOMPRESO NEL VALORE DELLA COLONNA 2)</w:t>
            </w:r>
          </w:p>
        </w:tc>
      </w:tr>
      <w:tr w:rsidR="00802B0D" w:rsidTr="00311D7F">
        <w:tc>
          <w:tcPr>
            <w:tcW w:w="1785" w:type="dxa"/>
          </w:tcPr>
          <w:p w:rsidR="00802B0D" w:rsidRDefault="00DF0171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Retribuzione compreso IVC – IQP - EP</w:t>
            </w:r>
          </w:p>
        </w:tc>
        <w:tc>
          <w:tcPr>
            <w:tcW w:w="1892" w:type="dxa"/>
          </w:tcPr>
          <w:p w:rsidR="00802B0D" w:rsidRPr="00DF0171" w:rsidRDefault="00DF0171" w:rsidP="001E4CFA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€ </w:t>
            </w:r>
            <w:r w:rsidR="001E4CFA">
              <w:rPr>
                <w:rFonts w:ascii="Century Gothic" w:hAnsi="Century Gothic"/>
              </w:rPr>
              <w:t>11,57</w:t>
            </w:r>
          </w:p>
        </w:tc>
        <w:tc>
          <w:tcPr>
            <w:tcW w:w="1705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802B0D" w:rsidRPr="00DF0171" w:rsidRDefault="00802B0D" w:rsidP="00DF0171">
            <w:pPr>
              <w:jc w:val="right"/>
              <w:rPr>
                <w:rFonts w:ascii="Century Gothic" w:hAnsi="Century Gothic"/>
              </w:rPr>
            </w:pPr>
          </w:p>
        </w:tc>
      </w:tr>
      <w:tr w:rsidR="00C10CBC" w:rsidTr="00311D7F">
        <w:tc>
          <w:tcPr>
            <w:tcW w:w="1785" w:type="dxa"/>
          </w:tcPr>
          <w:p w:rsidR="00C10CBC" w:rsidRDefault="00C10CBC" w:rsidP="00311D7F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Straordinario 15% m.c.</w:t>
            </w:r>
          </w:p>
        </w:tc>
        <w:tc>
          <w:tcPr>
            <w:tcW w:w="1892" w:type="dxa"/>
          </w:tcPr>
          <w:p w:rsidR="00C10CBC" w:rsidRPr="00DF0171" w:rsidRDefault="00DF0171" w:rsidP="001E4CFA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€ </w:t>
            </w:r>
            <w:r w:rsidR="001E4CFA">
              <w:rPr>
                <w:rFonts w:ascii="Century Gothic" w:hAnsi="Century Gothic"/>
              </w:rPr>
              <w:t>13,31</w:t>
            </w:r>
            <w:bookmarkStart w:id="0" w:name="_GoBack"/>
            <w:bookmarkEnd w:id="0"/>
          </w:p>
        </w:tc>
        <w:tc>
          <w:tcPr>
            <w:tcW w:w="1705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2334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912" w:type="dxa"/>
          </w:tcPr>
          <w:p w:rsidR="00C10CBC" w:rsidRPr="00DF0171" w:rsidRDefault="00C10CBC" w:rsidP="00DF0171">
            <w:pPr>
              <w:jc w:val="right"/>
              <w:rPr>
                <w:rFonts w:ascii="Century Gothic" w:hAnsi="Century Gothic"/>
              </w:rPr>
            </w:pPr>
          </w:p>
        </w:tc>
      </w:tr>
    </w:tbl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802B0D" w:rsidRDefault="00802B0D" w:rsidP="000C1AE0">
      <w:pPr>
        <w:pStyle w:val="Heading9"/>
        <w:rPr>
          <w:rFonts w:ascii="Century Gothic" w:hAnsi="Century Gothic"/>
        </w:rPr>
      </w:pPr>
    </w:p>
    <w:p w:rsidR="000C1AE0" w:rsidRDefault="000C1AE0" w:rsidP="000C1AE0">
      <w:pPr>
        <w:pStyle w:val="Heading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</w:p>
    <w:p w:rsidR="000C1AE0" w:rsidRPr="00033750" w:rsidRDefault="000C1AE0" w:rsidP="00FC012F">
      <w:pPr>
        <w:pStyle w:val="Heading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sectPr w:rsidR="000C1AE0" w:rsidRPr="001C4649" w:rsidSect="00254514">
      <w:headerReference w:type="default" r:id="rId6"/>
      <w:footerReference w:type="default" r:id="rId7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14" w:rsidRDefault="00254514" w:rsidP="00254514">
      <w:r>
        <w:separator/>
      </w:r>
    </w:p>
  </w:endnote>
  <w:endnote w:type="continuationSeparator" w:id="0">
    <w:p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1082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3F51" w:rsidRDefault="00713F5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4C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4CF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F51" w:rsidRDefault="00713F51">
    <w:pPr>
      <w:pStyle w:val="Footer"/>
    </w:pPr>
    <w:r>
      <w:t xml:space="preserve">Da restituire sottoscritta digitalmente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14" w:rsidRDefault="00254514" w:rsidP="00254514">
      <w:r>
        <w:separator/>
      </w:r>
    </w:p>
  </w:footnote>
  <w:footnote w:type="continuationSeparator" w:id="0">
    <w:p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CD" w:rsidRPr="001C4649" w:rsidRDefault="002271CD" w:rsidP="002271CD">
    <w:pPr>
      <w:pStyle w:val="Header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:rsidR="002271CD" w:rsidRDefault="002271CD" w:rsidP="00254514">
    <w:pPr>
      <w:jc w:val="center"/>
      <w:rPr>
        <w:rFonts w:ascii="Century Gothic" w:hAnsi="Century Gothic"/>
      </w:rPr>
    </w:pPr>
  </w:p>
  <w:p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 3</w:t>
    </w:r>
    <w:r>
      <w:rPr>
        <w:rFonts w:ascii="Century Gothic" w:hAnsi="Century Gothic"/>
      </w:rPr>
      <w:t xml:space="preserve"> CONDIZIONI DI FORNITURA</w:t>
    </w:r>
  </w:p>
  <w:p w:rsidR="00254514" w:rsidRDefault="002545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14"/>
    <w:rsid w:val="0000230B"/>
    <w:rsid w:val="00015EE9"/>
    <w:rsid w:val="000C1AE0"/>
    <w:rsid w:val="001061F9"/>
    <w:rsid w:val="001100A6"/>
    <w:rsid w:val="00193F53"/>
    <w:rsid w:val="0019659F"/>
    <w:rsid w:val="001E4CFA"/>
    <w:rsid w:val="002271CD"/>
    <w:rsid w:val="00254514"/>
    <w:rsid w:val="002A5AF2"/>
    <w:rsid w:val="0036337E"/>
    <w:rsid w:val="003F6722"/>
    <w:rsid w:val="005905D3"/>
    <w:rsid w:val="005F3420"/>
    <w:rsid w:val="006213D9"/>
    <w:rsid w:val="0067380A"/>
    <w:rsid w:val="006A76D0"/>
    <w:rsid w:val="006D3718"/>
    <w:rsid w:val="00713F51"/>
    <w:rsid w:val="00766667"/>
    <w:rsid w:val="007C6E2F"/>
    <w:rsid w:val="00802B0D"/>
    <w:rsid w:val="00A42C6B"/>
    <w:rsid w:val="00A67148"/>
    <w:rsid w:val="00C01B15"/>
    <w:rsid w:val="00C10CBC"/>
    <w:rsid w:val="00CC12ED"/>
    <w:rsid w:val="00D46EDD"/>
    <w:rsid w:val="00DA5A27"/>
    <w:rsid w:val="00DF0171"/>
    <w:rsid w:val="00EB1408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9">
    <w:name w:val="heading 9"/>
    <w:basedOn w:val="Normal"/>
    <w:next w:val="Normal"/>
    <w:link w:val="Heading9Char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54514"/>
  </w:style>
  <w:style w:type="paragraph" w:styleId="Footer">
    <w:name w:val="footer"/>
    <w:basedOn w:val="Normal"/>
    <w:link w:val="Foot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4514"/>
  </w:style>
  <w:style w:type="table" w:styleId="TableGrid">
    <w:name w:val="Table Grid"/>
    <w:basedOn w:val="TableNormal"/>
    <w:uiPriority w:val="5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rsid w:val="000C1AE0"/>
    <w:rPr>
      <w:rFonts w:ascii="Cambria" w:eastAsia="Times New Roman" w:hAnsi="Cambr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8</cp:revision>
  <dcterms:created xsi:type="dcterms:W3CDTF">2021-03-09T08:09:00Z</dcterms:created>
  <dcterms:modified xsi:type="dcterms:W3CDTF">2021-03-09T10:31:00Z</dcterms:modified>
</cp:coreProperties>
</file>